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92A8" w14:textId="77777777" w:rsidR="008357D2" w:rsidRPr="006F04CF" w:rsidRDefault="008357D2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3E3D614" w14:textId="77777777" w:rsidR="004E7B09" w:rsidRPr="009C3C8A" w:rsidRDefault="004E7B09" w:rsidP="004E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CB77306" wp14:editId="14C4699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7B0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E12EF50" wp14:editId="4773B1C5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7B0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C77A703" wp14:editId="554EECC3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8984E" w14:textId="77777777" w:rsidR="004E7B09" w:rsidRPr="009C3C8A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17C1E9" w14:textId="77777777" w:rsidR="004E7B09" w:rsidRPr="009C3C8A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76FA70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PROFESSIONALE DI STATO PER I SERVIZI SOCIALI</w:t>
      </w:r>
    </w:p>
    <w:p w14:paraId="107258A8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“Francesca Laura MORVILLO FALCONE”</w:t>
      </w:r>
    </w:p>
    <w:p w14:paraId="0DBFE0D4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Galanti, 1 - Tel. 0831/513991</w:t>
      </w:r>
    </w:p>
    <w:p w14:paraId="1520D68C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brrf010008@istruzione.it – brrf010008@pec.istruzione.it </w:t>
      </w:r>
    </w:p>
    <w:p w14:paraId="27D36ECF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www.morvillofalconebrindisi.edu.it</w:t>
      </w:r>
    </w:p>
    <w:p w14:paraId="754ECCA5" w14:textId="77777777" w:rsidR="004E7B09" w:rsidRPr="004E7B09" w:rsidRDefault="004E7B0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7B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72100   B R I N D I S I</w:t>
      </w:r>
    </w:p>
    <w:p w14:paraId="6B0DC0C9" w14:textId="77777777" w:rsidR="004E7B09" w:rsidRPr="004E7B09" w:rsidRDefault="004E7B09" w:rsidP="004E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76D51" w14:textId="1E26489E" w:rsidR="006B4CF9" w:rsidRPr="004E7B09" w:rsidRDefault="006B4CF9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98C775" w14:textId="2D3CEB7F" w:rsidR="00C11F93" w:rsidRPr="00C11F93" w:rsidRDefault="00C11F93" w:rsidP="00C11F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11F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 svolto fino al 15.05.2022</w:t>
      </w:r>
    </w:p>
    <w:p w14:paraId="05B94B59" w14:textId="77777777" w:rsidR="00C11F93" w:rsidRDefault="00C11F93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507DDE7" w14:textId="27F539DB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ATERIA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D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iritto e legislazione socio-sanitaria (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ore settimanali: 3).</w:t>
      </w:r>
    </w:p>
    <w:p w14:paraId="29D8BC30" w14:textId="3CBE1052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CLASSE: V </w:t>
      </w:r>
      <w:r w:rsidR="00C11F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 San Vito dei Normanni</w:t>
      </w:r>
    </w:p>
    <w:p w14:paraId="7AB84C09" w14:textId="13ADC464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ANNO SCOLASTICO: 202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/202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</w:t>
      </w:r>
    </w:p>
    <w:p w14:paraId="0B49E3DE" w14:textId="618EC9D6" w:rsidR="004E7B09" w:rsidRPr="0063176F" w:rsidRDefault="004E7B09" w:rsidP="004E7B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DOCENTE: L</w:t>
      </w:r>
      <w:r w:rsidR="00AD23E4"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aghezza</w:t>
      </w:r>
      <w:r w:rsidRPr="0063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Carla Alessandra</w:t>
      </w:r>
    </w:p>
    <w:p w14:paraId="443B501B" w14:textId="45EFE0FC" w:rsidR="004E7B09" w:rsidRDefault="004E7B09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B513C9" w14:textId="77A7437F" w:rsidR="0063176F" w:rsidRDefault="00AD23E4" w:rsidP="00DD78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76F">
        <w:rPr>
          <w:rFonts w:ascii="Times New Roman" w:hAnsi="Times New Roman" w:cs="Times New Roman"/>
        </w:rPr>
        <w:t>Libro di testo:</w:t>
      </w:r>
      <w:r w:rsidR="0063176F" w:rsidRPr="0063176F">
        <w:rPr>
          <w:rFonts w:ascii="Times New Roman" w:hAnsi="Times New Roman" w:cs="Times New Roman"/>
        </w:rPr>
        <w:t xml:space="preserve"> Percorsi di diritto e legislazione socio-sanitaria</w:t>
      </w:r>
    </w:p>
    <w:p w14:paraId="38E15914" w14:textId="66D55200" w:rsidR="0063176F" w:rsidRPr="0063176F" w:rsidRDefault="0063176F" w:rsidP="00DD78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76F">
        <w:rPr>
          <w:rFonts w:ascii="Times New Roman" w:hAnsi="Times New Roman" w:cs="Times New Roman"/>
        </w:rPr>
        <w:t>Maria messori – Mariacristina Razzoli (Clitt)</w:t>
      </w:r>
    </w:p>
    <w:p w14:paraId="0197B412" w14:textId="77777777" w:rsidR="004E7B09" w:rsidRDefault="004E7B09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7C8DF7" w14:textId="335B6E5C" w:rsidR="0063176F" w:rsidRDefault="0063176F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6EE2B2" w14:textId="08BEF129" w:rsidR="000E3D3E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0E3D3E" w:rsidRPr="006F04CF">
        <w:rPr>
          <w:rFonts w:ascii="Times New Roman" w:hAnsi="Times New Roman" w:cs="Times New Roman"/>
          <w:b/>
        </w:rPr>
        <w:t>Imprenditore e impresa.</w:t>
      </w:r>
    </w:p>
    <w:p w14:paraId="45FBAF3A" w14:textId="13F251AD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>L’attività d’impresa</w:t>
      </w:r>
      <w:r w:rsidR="00015531" w:rsidRPr="006F04CF">
        <w:rPr>
          <w:rFonts w:ascii="Times New Roman" w:hAnsi="Times New Roman" w:cs="Times New Roman"/>
          <w:b/>
        </w:rPr>
        <w:t xml:space="preserve"> e le categorie di imprenditori</w:t>
      </w:r>
    </w:p>
    <w:p w14:paraId="637E1D29" w14:textId="5A5A1DC6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 xml:space="preserve">Il diritto commerciale </w:t>
      </w:r>
    </w:p>
    <w:p w14:paraId="7831869B" w14:textId="520B07F5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 xml:space="preserve">L’imprenditore </w:t>
      </w:r>
    </w:p>
    <w:p w14:paraId="1F05EAE9" w14:textId="755B69BB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La piccola impresa e l’impresa familiare</w:t>
      </w:r>
    </w:p>
    <w:p w14:paraId="4111B733" w14:textId="2E3E8571" w:rsidR="00C77844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L’imprenditore agricolo</w:t>
      </w:r>
    </w:p>
    <w:p w14:paraId="5FADEF19" w14:textId="298EAB9B" w:rsidR="00C77844" w:rsidRPr="006F04CF" w:rsidRDefault="00C7784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Lo Statut</w:t>
      </w:r>
      <w:r w:rsidR="0063176F">
        <w:rPr>
          <w:rFonts w:ascii="Times New Roman" w:hAnsi="Times New Roman" w:cs="Times New Roman"/>
        </w:rPr>
        <w:t>o dell’imprenditore commerciale</w:t>
      </w:r>
    </w:p>
    <w:p w14:paraId="319EBB96" w14:textId="77777777" w:rsidR="00FE4C75" w:rsidRDefault="00FE4C75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BA8E8A" w14:textId="3F18B32E" w:rsidR="000E3D3E" w:rsidRPr="006F04CF" w:rsidRDefault="00015531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>L’azienda</w:t>
      </w:r>
    </w:p>
    <w:p w14:paraId="45FB12A8" w14:textId="77777777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Nozione e beni che la compongono.</w:t>
      </w:r>
    </w:p>
    <w:p w14:paraId="4C079EA8" w14:textId="02D26315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I segni distintivi: la ditta, l’insegna, il marchio</w:t>
      </w:r>
    </w:p>
    <w:p w14:paraId="5B5E74E3" w14:textId="4C5327B7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Le opere dell’ingegno e le invenzioni industriali</w:t>
      </w:r>
    </w:p>
    <w:p w14:paraId="51B70AD8" w14:textId="027AE90E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La con</w:t>
      </w:r>
      <w:r w:rsidR="0063176F">
        <w:rPr>
          <w:rFonts w:ascii="Times New Roman" w:hAnsi="Times New Roman" w:cs="Times New Roman"/>
        </w:rPr>
        <w:t>correnza e l’attività d’impresa</w:t>
      </w:r>
    </w:p>
    <w:p w14:paraId="7627ED43" w14:textId="449415BA" w:rsidR="000E3D3E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trasferimento d’azienda</w:t>
      </w:r>
    </w:p>
    <w:p w14:paraId="5A83B666" w14:textId="77777777" w:rsidR="00FE4C75" w:rsidRDefault="00FE4C75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C619A6" w14:textId="5CDB0CB7" w:rsidR="000E3D3E" w:rsidRPr="006F04CF" w:rsidRDefault="00015531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>La società in generale</w:t>
      </w:r>
    </w:p>
    <w:p w14:paraId="6ED2EE50" w14:textId="77777777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Nozione.</w:t>
      </w:r>
      <w:r w:rsidR="00C77844" w:rsidRPr="006F04CF">
        <w:rPr>
          <w:rFonts w:ascii="Times New Roman" w:hAnsi="Times New Roman" w:cs="Times New Roman"/>
        </w:rPr>
        <w:t xml:space="preserve"> </w:t>
      </w:r>
      <w:r w:rsidRPr="006F04CF">
        <w:rPr>
          <w:rFonts w:ascii="Times New Roman" w:hAnsi="Times New Roman" w:cs="Times New Roman"/>
        </w:rPr>
        <w:t>Conferimenti.</w:t>
      </w:r>
    </w:p>
    <w:p w14:paraId="2D0D5A64" w14:textId="05840A7F" w:rsidR="000E3D3E" w:rsidRPr="006F04CF" w:rsidRDefault="000E3D3E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 xml:space="preserve">Capitale sociale e patrimonio sociale. L’esercizio </w:t>
      </w:r>
      <w:r w:rsidR="0063176F">
        <w:rPr>
          <w:rFonts w:ascii="Times New Roman" w:hAnsi="Times New Roman" w:cs="Times New Roman"/>
        </w:rPr>
        <w:t>di un’attività economica</w:t>
      </w:r>
    </w:p>
    <w:p w14:paraId="74517462" w14:textId="41E790AC" w:rsidR="000E3D3E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divisione degli utili</w:t>
      </w:r>
      <w:r w:rsidR="000E3D3E" w:rsidRPr="006F04CF">
        <w:rPr>
          <w:rFonts w:ascii="Times New Roman" w:hAnsi="Times New Roman" w:cs="Times New Roman"/>
        </w:rPr>
        <w:t xml:space="preserve"> </w:t>
      </w:r>
    </w:p>
    <w:p w14:paraId="73EACD6F" w14:textId="59E01C72" w:rsidR="000E3D3E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Società e associazione</w:t>
      </w:r>
    </w:p>
    <w:p w14:paraId="1D8E14F3" w14:textId="77777777" w:rsidR="00FE4C75" w:rsidRDefault="00FE4C75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D802A7" w14:textId="3B37B0C1" w:rsidR="000E3D3E" w:rsidRPr="006F04CF" w:rsidRDefault="00C77844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>Le società di persone e di capitali</w:t>
      </w:r>
    </w:p>
    <w:p w14:paraId="26EA86BA" w14:textId="49E368AC" w:rsidR="00C77844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diverse tipologie di società</w:t>
      </w:r>
    </w:p>
    <w:p w14:paraId="0E3F610B" w14:textId="3ED7C02A" w:rsidR="00C77844" w:rsidRPr="006F04CF" w:rsidRDefault="00C77844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Le differenze fondamentali tra s</w:t>
      </w:r>
      <w:r w:rsidR="0063176F">
        <w:rPr>
          <w:rFonts w:ascii="Times New Roman" w:hAnsi="Times New Roman" w:cs="Times New Roman"/>
        </w:rPr>
        <w:t>ocietà di persone e di capitali</w:t>
      </w:r>
    </w:p>
    <w:p w14:paraId="307AA3CF" w14:textId="77777777" w:rsidR="00C77844" w:rsidRPr="006F04CF" w:rsidRDefault="00C77844" w:rsidP="00C43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La società a responsabilità limitata e la S.r.l.s.</w:t>
      </w:r>
    </w:p>
    <w:p w14:paraId="6BEB1A9B" w14:textId="77777777" w:rsidR="00C77844" w:rsidRPr="006F04CF" w:rsidRDefault="00C77844" w:rsidP="00C43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F2785" w14:textId="77777777" w:rsidR="00DD780E" w:rsidRDefault="00DD780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66FB9" w14:textId="77777777" w:rsidR="00DD780E" w:rsidRDefault="00DD780E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68A76B" w14:textId="27FA9803" w:rsidR="00C77844" w:rsidRPr="006F04CF" w:rsidRDefault="0063176F" w:rsidP="00C434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</w:t>
      </w:r>
      <w:r w:rsidR="00C77844" w:rsidRPr="006F04CF">
        <w:rPr>
          <w:rFonts w:ascii="Times New Roman" w:hAnsi="Times New Roman" w:cs="Times New Roman"/>
          <w:b/>
        </w:rPr>
        <w:t>Le società mutualistiche</w:t>
      </w:r>
    </w:p>
    <w:p w14:paraId="066C760A" w14:textId="12DC1454" w:rsidR="00C77844" w:rsidRPr="006F04CF" w:rsidRDefault="00015531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>Le società cooperative</w:t>
      </w:r>
    </w:p>
    <w:p w14:paraId="2901A979" w14:textId="77777777" w:rsidR="00FE4C75" w:rsidRDefault="00FE4C75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C75">
        <w:rPr>
          <w:rFonts w:ascii="Times New Roman" w:hAnsi="Times New Roman" w:cs="Times New Roman"/>
        </w:rPr>
        <w:t>Disciplina giuridica delle società cooperative</w:t>
      </w:r>
    </w:p>
    <w:p w14:paraId="110564FD" w14:textId="3FF8D012" w:rsidR="00FE4C75" w:rsidRDefault="00FE4C75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E4C75">
        <w:rPr>
          <w:rFonts w:ascii="Times New Roman" w:hAnsi="Times New Roman" w:cs="Times New Roman"/>
        </w:rPr>
        <w:t xml:space="preserve">tili e ristorni. </w:t>
      </w:r>
      <w:r w:rsidR="008C08DA">
        <w:rPr>
          <w:rFonts w:ascii="Times New Roman" w:hAnsi="Times New Roman" w:cs="Times New Roman"/>
        </w:rPr>
        <w:t>Regime fiscale agevolato</w:t>
      </w:r>
    </w:p>
    <w:p w14:paraId="1AE9B4C4" w14:textId="5F173C1A" w:rsidR="00FE4C75" w:rsidRDefault="00FE4C75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C75">
        <w:rPr>
          <w:rFonts w:ascii="Times New Roman" w:hAnsi="Times New Roman" w:cs="Times New Roman"/>
        </w:rPr>
        <w:t>Le coop</w:t>
      </w:r>
      <w:r w:rsidR="008C08DA">
        <w:rPr>
          <w:rFonts w:ascii="Times New Roman" w:hAnsi="Times New Roman" w:cs="Times New Roman"/>
        </w:rPr>
        <w:t>erative a mutualità prevalente</w:t>
      </w:r>
    </w:p>
    <w:p w14:paraId="2CE9274E" w14:textId="0446E4D8" w:rsidR="00FE4C75" w:rsidRDefault="008C08D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Tipologie di soci</w:t>
      </w:r>
    </w:p>
    <w:p w14:paraId="6E8146E8" w14:textId="31D640B7" w:rsidR="00FE4C75" w:rsidRDefault="008C08D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 sociali</w:t>
      </w:r>
    </w:p>
    <w:p w14:paraId="4329D1BE" w14:textId="1B0B0197" w:rsidR="00FE4C75" w:rsidRPr="008C08DA" w:rsidRDefault="00FE4C75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C75">
        <w:rPr>
          <w:rFonts w:ascii="Times New Roman" w:hAnsi="Times New Roman" w:cs="Times New Roman"/>
        </w:rPr>
        <w:t>La soc. cooperativa europea</w:t>
      </w:r>
    </w:p>
    <w:p w14:paraId="5482DAB3" w14:textId="77777777" w:rsidR="0063176F" w:rsidRDefault="0063176F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A288972" w14:textId="3DB143CD" w:rsidR="00C77844" w:rsidRPr="006F04CF" w:rsidRDefault="00C7784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 xml:space="preserve">Le </w:t>
      </w:r>
      <w:r w:rsidR="00697E02" w:rsidRPr="006F04CF">
        <w:rPr>
          <w:rFonts w:ascii="Times New Roman" w:hAnsi="Times New Roman" w:cs="Times New Roman"/>
          <w:b/>
        </w:rPr>
        <w:t>cooperative sociali</w:t>
      </w:r>
    </w:p>
    <w:p w14:paraId="65461517" w14:textId="5B90E37B" w:rsidR="008C08DA" w:rsidRDefault="008C08D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08DA">
        <w:rPr>
          <w:rFonts w:ascii="Times New Roman" w:hAnsi="Times New Roman" w:cs="Times New Roman"/>
        </w:rPr>
        <w:t>Le cooperative sociali di tipo A e B, ambiti di operatività del</w:t>
      </w:r>
      <w:r>
        <w:rPr>
          <w:rFonts w:ascii="Times New Roman" w:hAnsi="Times New Roman" w:cs="Times New Roman"/>
        </w:rPr>
        <w:t>le due tipologie di cooperative</w:t>
      </w:r>
      <w:r w:rsidRPr="008C08DA">
        <w:rPr>
          <w:rFonts w:ascii="Times New Roman" w:hAnsi="Times New Roman" w:cs="Times New Roman"/>
        </w:rPr>
        <w:t xml:space="preserve"> </w:t>
      </w:r>
    </w:p>
    <w:p w14:paraId="6929949D" w14:textId="77777777" w:rsidR="008C08DA" w:rsidRDefault="008C08D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08DA">
        <w:rPr>
          <w:rFonts w:ascii="Times New Roman" w:hAnsi="Times New Roman" w:cs="Times New Roman"/>
        </w:rPr>
        <w:t xml:space="preserve">Caratteristiche e ruolo dei soci. </w:t>
      </w:r>
    </w:p>
    <w:p w14:paraId="1C3B2346" w14:textId="77777777" w:rsidR="008C08DA" w:rsidRDefault="008C08D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08DA">
        <w:rPr>
          <w:rFonts w:ascii="Times New Roman" w:hAnsi="Times New Roman" w:cs="Times New Roman"/>
        </w:rPr>
        <w:t>Affidamento dei servizi social</w:t>
      </w:r>
      <w:r>
        <w:rPr>
          <w:rFonts w:ascii="Times New Roman" w:hAnsi="Times New Roman" w:cs="Times New Roman"/>
        </w:rPr>
        <w:t>i</w:t>
      </w:r>
    </w:p>
    <w:p w14:paraId="31A5B16F" w14:textId="77777777" w:rsidR="008C08DA" w:rsidRDefault="008C08D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DD21FE" w14:textId="338A6B80" w:rsidR="009605D1" w:rsidRPr="006F04CF" w:rsidRDefault="0063176F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605D1" w:rsidRPr="006F04CF">
        <w:rPr>
          <w:rFonts w:ascii="Times New Roman" w:hAnsi="Times New Roman" w:cs="Times New Roman"/>
          <w:b/>
        </w:rPr>
        <w:t>I rapporti tra autonomie territori</w:t>
      </w:r>
      <w:r w:rsidR="00015531" w:rsidRPr="006F04CF">
        <w:rPr>
          <w:rFonts w:ascii="Times New Roman" w:hAnsi="Times New Roman" w:cs="Times New Roman"/>
          <w:b/>
        </w:rPr>
        <w:t>ali e organizzazioni non profit</w:t>
      </w:r>
    </w:p>
    <w:p w14:paraId="481FAB82" w14:textId="3D53C3AE" w:rsidR="009605D1" w:rsidRPr="006F04CF" w:rsidRDefault="009605D1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>Il principio di sussidiarietà e la</w:t>
      </w:r>
      <w:r w:rsidR="00015531" w:rsidRPr="006F04CF">
        <w:rPr>
          <w:rFonts w:ascii="Times New Roman" w:hAnsi="Times New Roman" w:cs="Times New Roman"/>
          <w:b/>
        </w:rPr>
        <w:t xml:space="preserve"> legge costituzionale n. 3/2001</w:t>
      </w:r>
    </w:p>
    <w:p w14:paraId="50FCC896" w14:textId="1096AE58" w:rsidR="00C62570" w:rsidRPr="006F04CF" w:rsidRDefault="00C62570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 xml:space="preserve">L'ordinamento territoriale dello Stato: riforma costituzionale </w:t>
      </w:r>
      <w:r>
        <w:rPr>
          <w:rFonts w:ascii="Times New Roman" w:hAnsi="Times New Roman" w:cs="Times New Roman"/>
        </w:rPr>
        <w:t xml:space="preserve">n. 3 del 2001 </w:t>
      </w:r>
      <w:r w:rsidRPr="00C62570">
        <w:rPr>
          <w:rFonts w:ascii="Times New Roman" w:hAnsi="Times New Roman" w:cs="Times New Roman"/>
        </w:rPr>
        <w:t>e principio di sussidiarietà</w:t>
      </w:r>
    </w:p>
    <w:p w14:paraId="5923E65F" w14:textId="4EC3B1D8" w:rsidR="009605D1" w:rsidRDefault="009605D1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04CF">
        <w:rPr>
          <w:rFonts w:ascii="Times New Roman" w:hAnsi="Times New Roman" w:cs="Times New Roman"/>
        </w:rPr>
        <w:t>Sussidiarietà</w:t>
      </w:r>
      <w:r w:rsidR="00015531" w:rsidRPr="006F04CF">
        <w:rPr>
          <w:rFonts w:ascii="Times New Roman" w:hAnsi="Times New Roman" w:cs="Times New Roman"/>
        </w:rPr>
        <w:t xml:space="preserve"> orizzontale e verticale e conc</w:t>
      </w:r>
      <w:r w:rsidR="00C62570">
        <w:rPr>
          <w:rFonts w:ascii="Times New Roman" w:hAnsi="Times New Roman" w:cs="Times New Roman"/>
        </w:rPr>
        <w:t>rete applicazioni</w:t>
      </w:r>
    </w:p>
    <w:p w14:paraId="61556078" w14:textId="77777777" w:rsidR="00C62570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>I Comuni, forme associative tra enti</w:t>
      </w:r>
    </w:p>
    <w:p w14:paraId="5950B42A" w14:textId="207DEE1C" w:rsidR="00C62570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62570">
        <w:rPr>
          <w:rFonts w:ascii="Times New Roman" w:hAnsi="Times New Roman" w:cs="Times New Roman"/>
        </w:rPr>
        <w:t>e Province</w:t>
      </w:r>
    </w:p>
    <w:p w14:paraId="30635833" w14:textId="1F6C69E1" w:rsidR="00C62570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Regioni</w:t>
      </w:r>
    </w:p>
    <w:p w14:paraId="681F52F9" w14:textId="3832A08C" w:rsidR="00C62570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49C10D" w14:textId="130E4A00" w:rsidR="009605D1" w:rsidRPr="006F04CF" w:rsidRDefault="009605D1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04CF">
        <w:rPr>
          <w:rFonts w:ascii="Times New Roman" w:hAnsi="Times New Roman" w:cs="Times New Roman"/>
          <w:b/>
        </w:rPr>
        <w:t xml:space="preserve">Le funzioni del benessere e lo </w:t>
      </w:r>
      <w:r w:rsidR="00015531" w:rsidRPr="006F04CF">
        <w:rPr>
          <w:rFonts w:ascii="Times New Roman" w:hAnsi="Times New Roman" w:cs="Times New Roman"/>
          <w:b/>
        </w:rPr>
        <w:t xml:space="preserve">sviluppo del </w:t>
      </w:r>
      <w:r w:rsidR="00C62570">
        <w:rPr>
          <w:rFonts w:ascii="Times New Roman" w:hAnsi="Times New Roman" w:cs="Times New Roman"/>
          <w:b/>
        </w:rPr>
        <w:t xml:space="preserve">terzo </w:t>
      </w:r>
      <w:r w:rsidR="00015531" w:rsidRPr="006F04CF">
        <w:rPr>
          <w:rFonts w:ascii="Times New Roman" w:hAnsi="Times New Roman" w:cs="Times New Roman"/>
          <w:b/>
        </w:rPr>
        <w:t>settore</w:t>
      </w:r>
    </w:p>
    <w:p w14:paraId="157FE7D7" w14:textId="6AB84DB8" w:rsidR="009605D1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605D1" w:rsidRPr="006F04CF">
        <w:rPr>
          <w:rFonts w:ascii="Times New Roman" w:hAnsi="Times New Roman" w:cs="Times New Roman"/>
        </w:rPr>
        <w:t xml:space="preserve">e funzioni del benessere </w:t>
      </w:r>
    </w:p>
    <w:p w14:paraId="3B8A7917" w14:textId="5EB75702" w:rsidR="00C62570" w:rsidRPr="006F04CF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Stato sociale</w:t>
      </w:r>
    </w:p>
    <w:p w14:paraId="2ED6FACD" w14:textId="20502959" w:rsidR="00C62570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>Iden</w:t>
      </w:r>
      <w:r>
        <w:rPr>
          <w:rFonts w:ascii="Times New Roman" w:hAnsi="Times New Roman" w:cs="Times New Roman"/>
        </w:rPr>
        <w:t>tità e ruolo del terzo settore</w:t>
      </w:r>
    </w:p>
    <w:p w14:paraId="66EDEDF5" w14:textId="1A999B04" w:rsidR="0085493A" w:rsidRPr="006F04CF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>La riforma del terzo settore</w:t>
      </w:r>
    </w:p>
    <w:p w14:paraId="14CB1081" w14:textId="536FB2FA" w:rsidR="00C62570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>Finanziamento del terzo settore.</w:t>
      </w:r>
    </w:p>
    <w:p w14:paraId="4FFA466E" w14:textId="11B6CF78" w:rsidR="00B93ABE" w:rsidRPr="006F04CF" w:rsidRDefault="00B93ABE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70651D" w14:textId="3DE260AF" w:rsidR="0085493A" w:rsidRPr="006F04CF" w:rsidRDefault="0085493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it-IT"/>
        </w:rPr>
      </w:pPr>
      <w:r w:rsidRPr="006F04CF">
        <w:rPr>
          <w:rFonts w:ascii="Times New Roman" w:hAnsi="Times New Roman" w:cs="Times New Roman"/>
          <w:b/>
          <w:lang w:eastAsia="it-IT"/>
        </w:rPr>
        <w:t xml:space="preserve">La programmazione </w:t>
      </w:r>
      <w:r w:rsidR="00C62570">
        <w:rPr>
          <w:rFonts w:ascii="Times New Roman" w:hAnsi="Times New Roman" w:cs="Times New Roman"/>
          <w:b/>
          <w:lang w:eastAsia="it-IT"/>
        </w:rPr>
        <w:t>territoriale</w:t>
      </w:r>
      <w:r w:rsidR="00015531" w:rsidRPr="006F04CF">
        <w:rPr>
          <w:rFonts w:ascii="Times New Roman" w:hAnsi="Times New Roman" w:cs="Times New Roman"/>
          <w:b/>
          <w:lang w:eastAsia="it-IT"/>
        </w:rPr>
        <w:t xml:space="preserve"> per la salute ed il benessere</w:t>
      </w:r>
    </w:p>
    <w:p w14:paraId="4C8F8E49" w14:textId="64E8E98A" w:rsidR="00C62570" w:rsidRDefault="00C62570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Riparto di competenze nel sistema di protezione sociale</w:t>
      </w:r>
    </w:p>
    <w:p w14:paraId="4C544BED" w14:textId="7C3F02DA" w:rsidR="00C62570" w:rsidRDefault="00C62570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La programmazione sociale</w:t>
      </w:r>
    </w:p>
    <w:p w14:paraId="185D6CE5" w14:textId="7BA6F614" w:rsidR="00C62570" w:rsidRDefault="00C62570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Il sistema di finanziamento dei servizi sociali</w:t>
      </w:r>
    </w:p>
    <w:p w14:paraId="4F3B61F7" w14:textId="60FF3201" w:rsidR="00C62570" w:rsidRDefault="00C62570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</w:p>
    <w:p w14:paraId="392E48D9" w14:textId="13FAEFFA" w:rsidR="00C62570" w:rsidRDefault="00C62570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it-IT"/>
        </w:rPr>
      </w:pPr>
      <w:r w:rsidRPr="00C62570">
        <w:rPr>
          <w:rFonts w:ascii="Times New Roman" w:hAnsi="Times New Roman" w:cs="Times New Roman"/>
          <w:b/>
          <w:lang w:eastAsia="it-IT"/>
        </w:rPr>
        <w:t xml:space="preserve">L’impresa sociale e le tipologie </w:t>
      </w:r>
      <w:r w:rsidR="00AD23E4">
        <w:rPr>
          <w:rFonts w:ascii="Times New Roman" w:hAnsi="Times New Roman" w:cs="Times New Roman"/>
          <w:b/>
          <w:lang w:eastAsia="it-IT"/>
        </w:rPr>
        <w:t>d</w:t>
      </w:r>
      <w:r w:rsidRPr="00C62570">
        <w:rPr>
          <w:rFonts w:ascii="Times New Roman" w:hAnsi="Times New Roman" w:cs="Times New Roman"/>
          <w:b/>
          <w:lang w:eastAsia="it-IT"/>
        </w:rPr>
        <w:t>i forme associative</w:t>
      </w:r>
    </w:p>
    <w:p w14:paraId="02C19A0B" w14:textId="440416F6" w:rsidR="00C62570" w:rsidRPr="00AD23E4" w:rsidRDefault="00C62570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AD23E4">
        <w:rPr>
          <w:rFonts w:ascii="Times New Roman" w:hAnsi="Times New Roman" w:cs="Times New Roman"/>
          <w:lang w:eastAsia="it-IT"/>
        </w:rPr>
        <w:t>L’impresa sociale</w:t>
      </w:r>
    </w:p>
    <w:p w14:paraId="6BF1AE76" w14:textId="6D167FD9" w:rsidR="00C62570" w:rsidRPr="00AD23E4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AD23E4">
        <w:rPr>
          <w:rFonts w:ascii="Times New Roman" w:hAnsi="Times New Roman" w:cs="Times New Roman"/>
          <w:lang w:eastAsia="it-IT"/>
        </w:rPr>
        <w:t>La disciplina dell’impresa sociale</w:t>
      </w:r>
    </w:p>
    <w:p w14:paraId="1333A8F0" w14:textId="6DDD3741" w:rsidR="00AD23E4" w:rsidRPr="00AD23E4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AD23E4">
        <w:rPr>
          <w:rFonts w:ascii="Times New Roman" w:hAnsi="Times New Roman" w:cs="Times New Roman"/>
          <w:lang w:eastAsia="it-IT"/>
        </w:rPr>
        <w:t>Le associazioni</w:t>
      </w:r>
    </w:p>
    <w:p w14:paraId="5A9DA6C2" w14:textId="4D8DC55F" w:rsidR="00AD23E4" w:rsidRPr="00AD23E4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AD23E4">
        <w:rPr>
          <w:rFonts w:ascii="Times New Roman" w:hAnsi="Times New Roman" w:cs="Times New Roman"/>
          <w:lang w:eastAsia="it-IT"/>
        </w:rPr>
        <w:t>Le organizzazioni di volontariato (ODV)</w:t>
      </w:r>
    </w:p>
    <w:p w14:paraId="378997B6" w14:textId="555424F6" w:rsidR="00AD23E4" w:rsidRPr="00AD23E4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AD23E4">
        <w:rPr>
          <w:rFonts w:ascii="Times New Roman" w:hAnsi="Times New Roman" w:cs="Times New Roman"/>
          <w:lang w:eastAsia="it-IT"/>
        </w:rPr>
        <w:t>Le associazioni di promozione sociale</w:t>
      </w:r>
    </w:p>
    <w:p w14:paraId="181AC7B0" w14:textId="039C17CE" w:rsidR="00AD23E4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AD23E4">
        <w:rPr>
          <w:rFonts w:ascii="Times New Roman" w:hAnsi="Times New Roman" w:cs="Times New Roman"/>
          <w:lang w:eastAsia="it-IT"/>
        </w:rPr>
        <w:t xml:space="preserve">Le </w:t>
      </w:r>
      <w:r>
        <w:rPr>
          <w:rFonts w:ascii="Times New Roman" w:hAnsi="Times New Roman" w:cs="Times New Roman"/>
          <w:lang w:eastAsia="it-IT"/>
        </w:rPr>
        <w:t>Organizzazioni non governative (</w:t>
      </w:r>
      <w:r w:rsidRPr="00AD23E4">
        <w:rPr>
          <w:rFonts w:ascii="Times New Roman" w:hAnsi="Times New Roman" w:cs="Times New Roman"/>
          <w:lang w:eastAsia="it-IT"/>
        </w:rPr>
        <w:t>ONG</w:t>
      </w:r>
      <w:r>
        <w:rPr>
          <w:rFonts w:ascii="Times New Roman" w:hAnsi="Times New Roman" w:cs="Times New Roman"/>
          <w:lang w:eastAsia="it-IT"/>
        </w:rPr>
        <w:t>)</w:t>
      </w:r>
    </w:p>
    <w:p w14:paraId="1649DBB5" w14:textId="3808DB2B" w:rsidR="00AD23E4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Cenni su altre forme associative </w:t>
      </w:r>
    </w:p>
    <w:p w14:paraId="46CCD48A" w14:textId="77777777" w:rsidR="00AD23E4" w:rsidRPr="00C62570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it-IT"/>
        </w:rPr>
      </w:pPr>
    </w:p>
    <w:p w14:paraId="1AD6E74B" w14:textId="586BE091" w:rsidR="009C3C8A" w:rsidRPr="00AD23E4" w:rsidRDefault="0063176F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§</w:t>
      </w:r>
      <w:r w:rsidR="00AD23E4" w:rsidRPr="00AD23E4">
        <w:rPr>
          <w:rFonts w:ascii="Times New Roman" w:hAnsi="Times New Roman" w:cs="Times New Roman"/>
          <w:b/>
          <w:lang w:eastAsia="it-IT"/>
        </w:rPr>
        <w:t>Il sistema integrato di interventi e servizi sociali</w:t>
      </w:r>
    </w:p>
    <w:p w14:paraId="34AD6F2B" w14:textId="5FCD3CA4" w:rsidR="00AD23E4" w:rsidRPr="00AD23E4" w:rsidRDefault="00AD23E4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AD23E4">
        <w:rPr>
          <w:rFonts w:ascii="Times New Roman" w:hAnsi="Times New Roman" w:cs="Times New Roman"/>
          <w:lang w:eastAsia="it-IT"/>
        </w:rPr>
        <w:t>Il nuovo Welfare e la L. 328/2000</w:t>
      </w:r>
    </w:p>
    <w:p w14:paraId="7746F043" w14:textId="204B1165" w:rsidR="00C62570" w:rsidRPr="006F04CF" w:rsidRDefault="00C62570" w:rsidP="00C6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 w:rsidRPr="006F04CF">
        <w:rPr>
          <w:rFonts w:ascii="Times New Roman" w:hAnsi="Times New Roman" w:cs="Times New Roman"/>
          <w:lang w:eastAsia="it-IT"/>
        </w:rPr>
        <w:t>L</w:t>
      </w:r>
      <w:r w:rsidR="00AD23E4">
        <w:rPr>
          <w:rFonts w:ascii="Times New Roman" w:hAnsi="Times New Roman" w:cs="Times New Roman"/>
          <w:lang w:eastAsia="it-IT"/>
        </w:rPr>
        <w:t>e reti</w:t>
      </w:r>
      <w:r w:rsidRPr="006F04CF">
        <w:rPr>
          <w:rFonts w:ascii="Times New Roman" w:hAnsi="Times New Roman" w:cs="Times New Roman"/>
          <w:lang w:eastAsia="it-IT"/>
        </w:rPr>
        <w:t xml:space="preserve"> sociali</w:t>
      </w:r>
    </w:p>
    <w:p w14:paraId="652517A4" w14:textId="0EF59647" w:rsidR="00AD23E4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L’applicazione della sussidiarietà orizzontale</w:t>
      </w:r>
    </w:p>
    <w:p w14:paraId="7E92D8F0" w14:textId="2E139932" w:rsidR="00AD23E4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</w:p>
    <w:p w14:paraId="40E8E416" w14:textId="53AA8E37" w:rsidR="00AD23E4" w:rsidRPr="00AD23E4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it-IT"/>
        </w:rPr>
      </w:pPr>
      <w:r w:rsidRPr="00AD23E4">
        <w:rPr>
          <w:rFonts w:ascii="Times New Roman" w:hAnsi="Times New Roman" w:cs="Times New Roman"/>
          <w:b/>
          <w:lang w:eastAsia="it-IT"/>
        </w:rPr>
        <w:t>La qualità dell’assistenza e l’affidamento dei servizi</w:t>
      </w:r>
    </w:p>
    <w:p w14:paraId="511EB131" w14:textId="124BCBFB" w:rsidR="00AD23E4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L’autorizzazione e l’accreditamento</w:t>
      </w:r>
    </w:p>
    <w:p w14:paraId="00DD0732" w14:textId="4CE5851B" w:rsidR="00AD23E4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Lo strumento dell’accreditamento come regolatore del mercato sociale</w:t>
      </w:r>
    </w:p>
    <w:p w14:paraId="7A4C546C" w14:textId="28EA1CFC" w:rsidR="00AD23E4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Le modalità di affidamento dei servizi sociali al terzo settore</w:t>
      </w:r>
    </w:p>
    <w:p w14:paraId="637829EA" w14:textId="77777777" w:rsidR="00AD23E4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</w:p>
    <w:p w14:paraId="41513BDE" w14:textId="77777777" w:rsidR="00AD23E4" w:rsidRDefault="009C3C8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 </w:t>
      </w:r>
    </w:p>
    <w:p w14:paraId="16ACA3C4" w14:textId="2367BBD0" w:rsidR="009C3C8A" w:rsidRDefault="00AD23E4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  <w:r w:rsidR="009C3C8A">
        <w:rPr>
          <w:rFonts w:ascii="Times New Roman" w:hAnsi="Times New Roman" w:cs="Times New Roman"/>
          <w:lang w:eastAsia="it-IT"/>
        </w:rPr>
        <w:t xml:space="preserve">  Il Docente</w:t>
      </w:r>
    </w:p>
    <w:p w14:paraId="0BCB9FAF" w14:textId="3D94B6B3" w:rsidR="009C3C8A" w:rsidRPr="006F04CF" w:rsidRDefault="009C3C8A" w:rsidP="00C4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Carla Alessandra Laghezza</w:t>
      </w:r>
    </w:p>
    <w:sectPr w:rsidR="009C3C8A" w:rsidRPr="006F04CF" w:rsidSect="0020730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6DA26" w14:textId="77777777" w:rsidR="0079016E" w:rsidRDefault="0079016E" w:rsidP="001450DF">
      <w:pPr>
        <w:spacing w:after="0" w:line="240" w:lineRule="auto"/>
      </w:pPr>
      <w:r>
        <w:separator/>
      </w:r>
    </w:p>
  </w:endnote>
  <w:endnote w:type="continuationSeparator" w:id="0">
    <w:p w14:paraId="183376F2" w14:textId="77777777" w:rsidR="0079016E" w:rsidRDefault="0079016E" w:rsidP="0014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360"/>
      <w:docPartObj>
        <w:docPartGallery w:val="Page Numbers (Bottom of Page)"/>
        <w:docPartUnique/>
      </w:docPartObj>
    </w:sdtPr>
    <w:sdtEndPr/>
    <w:sdtContent>
      <w:p w14:paraId="2E252BF3" w14:textId="11F4C2FB" w:rsidR="001450DF" w:rsidRDefault="000155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3C358" w14:textId="77777777" w:rsidR="001450DF" w:rsidRDefault="001450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5D82" w14:textId="77777777" w:rsidR="0079016E" w:rsidRDefault="0079016E" w:rsidP="001450DF">
      <w:pPr>
        <w:spacing w:after="0" w:line="240" w:lineRule="auto"/>
      </w:pPr>
      <w:r>
        <w:separator/>
      </w:r>
    </w:p>
  </w:footnote>
  <w:footnote w:type="continuationSeparator" w:id="0">
    <w:p w14:paraId="38F5C25C" w14:textId="77777777" w:rsidR="0079016E" w:rsidRDefault="0079016E" w:rsidP="0014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84D"/>
    <w:multiLevelType w:val="hybridMultilevel"/>
    <w:tmpl w:val="B5368426"/>
    <w:lvl w:ilvl="0" w:tplc="2D5C8B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F322E"/>
    <w:multiLevelType w:val="hybridMultilevel"/>
    <w:tmpl w:val="183CF76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2"/>
    <w:rsid w:val="00015531"/>
    <w:rsid w:val="000353DB"/>
    <w:rsid w:val="0007127D"/>
    <w:rsid w:val="00075736"/>
    <w:rsid w:val="000A5701"/>
    <w:rsid w:val="000E3D3E"/>
    <w:rsid w:val="000E7671"/>
    <w:rsid w:val="001450DF"/>
    <w:rsid w:val="00146F09"/>
    <w:rsid w:val="0016158C"/>
    <w:rsid w:val="001B2545"/>
    <w:rsid w:val="002004FB"/>
    <w:rsid w:val="00207302"/>
    <w:rsid w:val="002761B1"/>
    <w:rsid w:val="002E1859"/>
    <w:rsid w:val="00332B46"/>
    <w:rsid w:val="00340A72"/>
    <w:rsid w:val="00372CF4"/>
    <w:rsid w:val="003C67F2"/>
    <w:rsid w:val="003E4CE1"/>
    <w:rsid w:val="00464032"/>
    <w:rsid w:val="00484291"/>
    <w:rsid w:val="004E7B09"/>
    <w:rsid w:val="004F2C9A"/>
    <w:rsid w:val="00520FD7"/>
    <w:rsid w:val="00581EF2"/>
    <w:rsid w:val="0063176F"/>
    <w:rsid w:val="00643300"/>
    <w:rsid w:val="00685118"/>
    <w:rsid w:val="00697E02"/>
    <w:rsid w:val="006B4CF9"/>
    <w:rsid w:val="006F04CF"/>
    <w:rsid w:val="007436DB"/>
    <w:rsid w:val="0079016E"/>
    <w:rsid w:val="007C53B9"/>
    <w:rsid w:val="008357D2"/>
    <w:rsid w:val="0085493A"/>
    <w:rsid w:val="008C08DA"/>
    <w:rsid w:val="008C3533"/>
    <w:rsid w:val="008C42DF"/>
    <w:rsid w:val="00934087"/>
    <w:rsid w:val="009605D1"/>
    <w:rsid w:val="009966C7"/>
    <w:rsid w:val="009C3C8A"/>
    <w:rsid w:val="009E516A"/>
    <w:rsid w:val="00A5097D"/>
    <w:rsid w:val="00AB6281"/>
    <w:rsid w:val="00AD23E4"/>
    <w:rsid w:val="00B93ABE"/>
    <w:rsid w:val="00C11F93"/>
    <w:rsid w:val="00C43462"/>
    <w:rsid w:val="00C62570"/>
    <w:rsid w:val="00C77844"/>
    <w:rsid w:val="00CE5464"/>
    <w:rsid w:val="00CF79D7"/>
    <w:rsid w:val="00DD780E"/>
    <w:rsid w:val="00DE6092"/>
    <w:rsid w:val="00EF5F7C"/>
    <w:rsid w:val="00F56546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17BC"/>
  <w15:docId w15:val="{E7104683-A1F1-4129-B014-F91B2734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E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97E02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5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0DF"/>
  </w:style>
  <w:style w:type="paragraph" w:styleId="Pidipagina">
    <w:name w:val="footer"/>
    <w:basedOn w:val="Normale"/>
    <w:link w:val="PidipaginaCarattere"/>
    <w:uiPriority w:val="99"/>
    <w:unhideWhenUsed/>
    <w:rsid w:val="00145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0DF"/>
  </w:style>
  <w:style w:type="paragraph" w:customStyle="1" w:styleId="TableParagraph">
    <w:name w:val="Table Paragraph"/>
    <w:basedOn w:val="Normale"/>
    <w:uiPriority w:val="1"/>
    <w:qFormat/>
    <w:rsid w:val="004F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150388</cp:lastModifiedBy>
  <cp:revision>2</cp:revision>
  <dcterms:created xsi:type="dcterms:W3CDTF">2022-06-11T05:57:00Z</dcterms:created>
  <dcterms:modified xsi:type="dcterms:W3CDTF">2022-06-11T05:57:00Z</dcterms:modified>
</cp:coreProperties>
</file>