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2DEF359F" w:rsidR="00980713" w:rsidRDefault="00980713" w:rsidP="00980713">
      <w:pPr>
        <w:spacing w:line="360" w:lineRule="auto"/>
      </w:pPr>
      <w:r>
        <w:t xml:space="preserve">MATERIA: </w:t>
      </w:r>
      <w:r w:rsidR="00644A1F">
        <w:t xml:space="preserve">OPTOMETRIA </w:t>
      </w:r>
      <w:r>
        <w:t xml:space="preserve">(ore settimanali </w:t>
      </w:r>
      <w:r w:rsidR="00644A1F">
        <w:t>4</w:t>
      </w:r>
      <w:r>
        <w:t>).</w:t>
      </w:r>
    </w:p>
    <w:p w14:paraId="15B9909B" w14:textId="5768ECE3" w:rsidR="00980713" w:rsidRDefault="00980713" w:rsidP="00980713">
      <w:pPr>
        <w:spacing w:line="360" w:lineRule="auto"/>
      </w:pPr>
      <w:r>
        <w:t xml:space="preserve">CLASSE: </w:t>
      </w:r>
      <w:r w:rsidR="00644A1F">
        <w:t xml:space="preserve">5° </w:t>
      </w:r>
      <w:r w:rsidR="00E57EF1">
        <w:t>B</w:t>
      </w:r>
      <w:r w:rsidR="00644A1F">
        <w:t xml:space="preserve"> OT</w:t>
      </w:r>
    </w:p>
    <w:p w14:paraId="0AED4A00" w14:textId="413F5DA0" w:rsidR="00980713" w:rsidRDefault="00980713" w:rsidP="00980713">
      <w:pPr>
        <w:spacing w:line="360" w:lineRule="auto"/>
      </w:pPr>
      <w:r>
        <w:t xml:space="preserve">ANNO SCOLASTICO: </w:t>
      </w:r>
      <w:r w:rsidR="00644A1F">
        <w:t>2021/22</w:t>
      </w:r>
    </w:p>
    <w:p w14:paraId="4C3CA49C" w14:textId="6F4678C2" w:rsidR="00980713" w:rsidRDefault="00980713" w:rsidP="00980713">
      <w:pPr>
        <w:spacing w:line="360" w:lineRule="auto"/>
      </w:pPr>
      <w:proofErr w:type="spellStart"/>
      <w:proofErr w:type="gramStart"/>
      <w:r>
        <w:t>DOCENTE:</w:t>
      </w:r>
      <w:r w:rsidR="00644A1F" w:rsidRPr="00644A1F">
        <w:rPr>
          <w:sz w:val="22"/>
          <w:szCs w:val="22"/>
        </w:rPr>
        <w:t>Alessandra</w:t>
      </w:r>
      <w:proofErr w:type="spellEnd"/>
      <w:proofErr w:type="gramEnd"/>
      <w:r w:rsidR="00644A1F" w:rsidRPr="00644A1F">
        <w:rPr>
          <w:sz w:val="22"/>
          <w:szCs w:val="22"/>
        </w:rPr>
        <w:t xml:space="preserve"> Antonucci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12157175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  <w:r w:rsidR="00644A1F">
        <w:t xml:space="preserve"> </w:t>
      </w:r>
      <w:proofErr w:type="gramStart"/>
      <w:r w:rsidR="00644A1F">
        <w:t>“ Manuale</w:t>
      </w:r>
      <w:proofErr w:type="gramEnd"/>
      <w:r w:rsidR="00644A1F">
        <w:t xml:space="preserve"> di Optometria e Contattologia”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2605C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788E1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 w:rsidRPr="00644A1F">
        <w:rPr>
          <w:sz w:val="22"/>
          <w:szCs w:val="22"/>
        </w:rPr>
        <w:t>Argomenti</w:t>
      </w:r>
      <w:r>
        <w:t>:</w:t>
      </w:r>
    </w:p>
    <w:p w14:paraId="13789560" w14:textId="77777777" w:rsidR="00980713" w:rsidRDefault="00980713" w:rsidP="00980713"/>
    <w:p w14:paraId="78920090" w14:textId="77777777" w:rsidR="00644A1F" w:rsidRPr="00644A1F" w:rsidRDefault="00644A1F" w:rsidP="00644A1F">
      <w:pPr>
        <w:rPr>
          <w:b/>
        </w:rPr>
      </w:pPr>
    </w:p>
    <w:p w14:paraId="142C999D" w14:textId="77777777" w:rsidR="00644A1F" w:rsidRPr="00644A1F" w:rsidRDefault="00644A1F" w:rsidP="00644A1F">
      <w:pPr>
        <w:rPr>
          <w:b/>
        </w:rPr>
      </w:pPr>
      <w:r w:rsidRPr="00644A1F">
        <w:rPr>
          <w:b/>
        </w:rPr>
        <w:t>MODULO 1</w:t>
      </w:r>
    </w:p>
    <w:p w14:paraId="0E0DD4E9" w14:textId="77777777" w:rsidR="00644A1F" w:rsidRPr="00644A1F" w:rsidRDefault="00644A1F" w:rsidP="00644A1F">
      <w:pPr>
        <w:numPr>
          <w:ilvl w:val="0"/>
          <w:numId w:val="33"/>
        </w:numPr>
        <w:rPr>
          <w:bCs/>
        </w:rPr>
      </w:pPr>
      <w:r w:rsidRPr="00644A1F">
        <w:t>Refrazione oggettiva</w:t>
      </w:r>
    </w:p>
    <w:p w14:paraId="43AD9CF3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Schiascopia statica</w:t>
      </w:r>
    </w:p>
    <w:p w14:paraId="766AF9DB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Schiascopia dinamica</w:t>
      </w:r>
    </w:p>
    <w:p w14:paraId="01002FC3" w14:textId="77777777" w:rsidR="00644A1F" w:rsidRPr="00644A1F" w:rsidRDefault="00644A1F" w:rsidP="00644A1F">
      <w:pPr>
        <w:numPr>
          <w:ilvl w:val="0"/>
          <w:numId w:val="33"/>
        </w:numPr>
      </w:pPr>
      <w:proofErr w:type="spellStart"/>
      <w:r w:rsidRPr="00644A1F">
        <w:t>Refrattometria</w:t>
      </w:r>
      <w:proofErr w:type="spellEnd"/>
      <w:r w:rsidRPr="00644A1F">
        <w:t xml:space="preserve"> e </w:t>
      </w:r>
      <w:proofErr w:type="spellStart"/>
      <w:r w:rsidRPr="00644A1F">
        <w:t>autorefrattometria</w:t>
      </w:r>
      <w:proofErr w:type="spellEnd"/>
    </w:p>
    <w:p w14:paraId="7F350036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Oftalmometria e oftalmoscopia</w:t>
      </w:r>
    </w:p>
    <w:p w14:paraId="2F56168C" w14:textId="77777777" w:rsidR="00644A1F" w:rsidRPr="00644A1F" w:rsidRDefault="00644A1F" w:rsidP="00644A1F"/>
    <w:p w14:paraId="14ABD2B4" w14:textId="77777777" w:rsidR="00644A1F" w:rsidRPr="00644A1F" w:rsidRDefault="00644A1F" w:rsidP="00644A1F">
      <w:pPr>
        <w:rPr>
          <w:b/>
        </w:rPr>
      </w:pPr>
      <w:r w:rsidRPr="00644A1F">
        <w:rPr>
          <w:b/>
        </w:rPr>
        <w:t>MODULO 2</w:t>
      </w:r>
    </w:p>
    <w:p w14:paraId="1EBEEEB4" w14:textId="77777777" w:rsidR="00644A1F" w:rsidRPr="00644A1F" w:rsidRDefault="00644A1F" w:rsidP="00644A1F">
      <w:pPr>
        <w:rPr>
          <w:b/>
        </w:rPr>
      </w:pPr>
    </w:p>
    <w:p w14:paraId="1DD8226B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Refrazione soggettiva</w:t>
      </w:r>
    </w:p>
    <w:p w14:paraId="07AD311A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 xml:space="preserve">Valutazione dello </w:t>
      </w:r>
      <w:proofErr w:type="spellStart"/>
      <w:r w:rsidRPr="00644A1F">
        <w:t>sfero</w:t>
      </w:r>
      <w:proofErr w:type="spellEnd"/>
    </w:p>
    <w:p w14:paraId="1A4157D6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Soggettivo al punto remoto</w:t>
      </w:r>
    </w:p>
    <w:p w14:paraId="57D378B8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Valutazione dell’astigmatismo</w:t>
      </w:r>
    </w:p>
    <w:p w14:paraId="66CB0BB9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Acuità visiva</w:t>
      </w:r>
    </w:p>
    <w:p w14:paraId="168DB318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Accomodazione</w:t>
      </w:r>
    </w:p>
    <w:p w14:paraId="551C4EFF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Annebbiamento, occlusione</w:t>
      </w:r>
    </w:p>
    <w:p w14:paraId="3A0F7E14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 xml:space="preserve">Valutazione dello </w:t>
      </w:r>
      <w:proofErr w:type="spellStart"/>
      <w:r w:rsidRPr="00644A1F">
        <w:t>sfero</w:t>
      </w:r>
      <w:proofErr w:type="spellEnd"/>
      <w:r w:rsidRPr="00644A1F">
        <w:t xml:space="preserve"> </w:t>
      </w:r>
    </w:p>
    <w:p w14:paraId="523E6039" w14:textId="00FC8DE0" w:rsidR="00644A1F" w:rsidRPr="00644A1F" w:rsidRDefault="00644A1F" w:rsidP="00644A1F">
      <w:pPr>
        <w:numPr>
          <w:ilvl w:val="0"/>
          <w:numId w:val="33"/>
        </w:numPr>
      </w:pPr>
      <w:r w:rsidRPr="00644A1F">
        <w:t xml:space="preserve">Test del quadrante </w:t>
      </w:r>
      <w:r>
        <w:t>astigmatico</w:t>
      </w:r>
    </w:p>
    <w:p w14:paraId="3DFE3BDB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Test del cilindro crociato</w:t>
      </w:r>
    </w:p>
    <w:p w14:paraId="5D4B0F88" w14:textId="77777777" w:rsidR="00644A1F" w:rsidRPr="00644A1F" w:rsidRDefault="00644A1F" w:rsidP="00644A1F"/>
    <w:p w14:paraId="239FBF7B" w14:textId="77777777" w:rsidR="00644A1F" w:rsidRPr="00644A1F" w:rsidRDefault="00644A1F" w:rsidP="00644A1F">
      <w:pPr>
        <w:rPr>
          <w:b/>
        </w:rPr>
      </w:pPr>
      <w:r w:rsidRPr="00644A1F">
        <w:rPr>
          <w:b/>
        </w:rPr>
        <w:t>MODULO 3</w:t>
      </w:r>
    </w:p>
    <w:p w14:paraId="42819AD0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Test Bicromatico</w:t>
      </w:r>
    </w:p>
    <w:p w14:paraId="011D0232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 xml:space="preserve">Valutazione della </w:t>
      </w:r>
      <w:proofErr w:type="spellStart"/>
      <w:r w:rsidRPr="00644A1F">
        <w:t>binocularità</w:t>
      </w:r>
      <w:proofErr w:type="spellEnd"/>
    </w:p>
    <w:p w14:paraId="50E9E977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Test della diplopia</w:t>
      </w:r>
    </w:p>
    <w:p w14:paraId="38AE6801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Test del filtro rosso</w:t>
      </w:r>
    </w:p>
    <w:p w14:paraId="15D8B147" w14:textId="73DB7741" w:rsidR="00644A1F" w:rsidRDefault="00644A1F" w:rsidP="00644A1F">
      <w:pPr>
        <w:numPr>
          <w:ilvl w:val="0"/>
          <w:numId w:val="33"/>
        </w:numPr>
      </w:pPr>
      <w:r w:rsidRPr="00644A1F">
        <w:t>Test dei quattro punti di Worth</w:t>
      </w:r>
    </w:p>
    <w:p w14:paraId="457AF140" w14:textId="4F685218" w:rsidR="00644A1F" w:rsidRDefault="00644A1F" w:rsidP="00644A1F">
      <w:pPr>
        <w:numPr>
          <w:ilvl w:val="0"/>
          <w:numId w:val="33"/>
        </w:numPr>
      </w:pPr>
      <w:r>
        <w:t>Test di Griffin</w:t>
      </w:r>
    </w:p>
    <w:p w14:paraId="70223523" w14:textId="21129EDA" w:rsidR="00644A1F" w:rsidRDefault="00644A1F" w:rsidP="00644A1F">
      <w:pPr>
        <w:numPr>
          <w:ilvl w:val="0"/>
          <w:numId w:val="33"/>
        </w:numPr>
      </w:pPr>
      <w:r>
        <w:t xml:space="preserve">Test di Von </w:t>
      </w:r>
      <w:proofErr w:type="spellStart"/>
      <w:r>
        <w:t>Graefe</w:t>
      </w:r>
      <w:proofErr w:type="spellEnd"/>
    </w:p>
    <w:p w14:paraId="6264CF75" w14:textId="35D14115" w:rsidR="00644A1F" w:rsidRPr="00644A1F" w:rsidRDefault="00644A1F" w:rsidP="00644A1F">
      <w:pPr>
        <w:numPr>
          <w:ilvl w:val="0"/>
          <w:numId w:val="33"/>
        </w:numPr>
      </w:pPr>
      <w:r>
        <w:lastRenderedPageBreak/>
        <w:t>Test di Maddox</w:t>
      </w:r>
    </w:p>
    <w:p w14:paraId="3515AC23" w14:textId="04830E28" w:rsidR="00644A1F" w:rsidRPr="00644A1F" w:rsidRDefault="00644A1F" w:rsidP="00644A1F">
      <w:pPr>
        <w:numPr>
          <w:ilvl w:val="0"/>
          <w:numId w:val="33"/>
        </w:numPr>
      </w:pPr>
      <w:r w:rsidRPr="00644A1F">
        <w:t xml:space="preserve">Test per la </w:t>
      </w:r>
      <w:proofErr w:type="spellStart"/>
      <w:r w:rsidRPr="00644A1F">
        <w:t>stereopsi</w:t>
      </w:r>
      <w:proofErr w:type="spellEnd"/>
      <w:r w:rsidRPr="00644A1F">
        <w:t xml:space="preserve"> globale e locale: test della mosca</w:t>
      </w:r>
      <w:r>
        <w:t>, test di Lang</w:t>
      </w:r>
    </w:p>
    <w:p w14:paraId="1B798F29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 xml:space="preserve">Distinzione tra eteroforie ed eterotrofie </w:t>
      </w:r>
    </w:p>
    <w:p w14:paraId="2175E692" w14:textId="65EAAE14" w:rsidR="00644A1F" w:rsidRDefault="00644A1F" w:rsidP="00644A1F">
      <w:pPr>
        <w:numPr>
          <w:ilvl w:val="0"/>
          <w:numId w:val="33"/>
        </w:numPr>
      </w:pPr>
      <w:r w:rsidRPr="00644A1F">
        <w:t>Cover Test</w:t>
      </w:r>
    </w:p>
    <w:p w14:paraId="77251386" w14:textId="2A48D574" w:rsidR="00910AA7" w:rsidRPr="00644A1F" w:rsidRDefault="00910AA7" w:rsidP="00644A1F">
      <w:pPr>
        <w:numPr>
          <w:ilvl w:val="0"/>
          <w:numId w:val="33"/>
        </w:numPr>
      </w:pPr>
      <w:r>
        <w:t>Punto prossimo di convergenza</w:t>
      </w:r>
    </w:p>
    <w:p w14:paraId="431B3E3D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Convergenza</w:t>
      </w:r>
    </w:p>
    <w:p w14:paraId="072F83C7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Rapporto AC/A</w:t>
      </w:r>
    </w:p>
    <w:p w14:paraId="44DF260F" w14:textId="77777777" w:rsidR="00644A1F" w:rsidRPr="00644A1F" w:rsidRDefault="00644A1F" w:rsidP="00644A1F"/>
    <w:p w14:paraId="3FC3F334" w14:textId="77777777" w:rsidR="00644A1F" w:rsidRPr="00644A1F" w:rsidRDefault="00644A1F" w:rsidP="00644A1F">
      <w:pPr>
        <w:rPr>
          <w:b/>
        </w:rPr>
      </w:pPr>
      <w:r w:rsidRPr="00644A1F">
        <w:rPr>
          <w:b/>
        </w:rPr>
        <w:t>MODULO 4</w:t>
      </w:r>
    </w:p>
    <w:p w14:paraId="5B55DEFE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 xml:space="preserve">Il colore </w:t>
      </w:r>
    </w:p>
    <w:p w14:paraId="08588C98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Percezione cromatica</w:t>
      </w:r>
    </w:p>
    <w:p w14:paraId="48166049" w14:textId="47318839" w:rsidR="00644A1F" w:rsidRDefault="00644A1F" w:rsidP="00644A1F">
      <w:pPr>
        <w:numPr>
          <w:ilvl w:val="0"/>
          <w:numId w:val="33"/>
        </w:numPr>
      </w:pPr>
      <w:r w:rsidRPr="00644A1F">
        <w:t>Anomalie della percezione cromatica: il daltonismo</w:t>
      </w:r>
    </w:p>
    <w:p w14:paraId="5243DEAE" w14:textId="77777777" w:rsidR="00910AA7" w:rsidRPr="00644A1F" w:rsidRDefault="00910AA7" w:rsidP="00644A1F">
      <w:pPr>
        <w:numPr>
          <w:ilvl w:val="0"/>
          <w:numId w:val="33"/>
        </w:numPr>
      </w:pPr>
    </w:p>
    <w:p w14:paraId="1D78ABC9" w14:textId="77777777" w:rsidR="00644A1F" w:rsidRPr="00644A1F" w:rsidRDefault="00644A1F" w:rsidP="00644A1F">
      <w:pPr>
        <w:rPr>
          <w:b/>
        </w:rPr>
      </w:pPr>
      <w:r w:rsidRPr="00644A1F">
        <w:rPr>
          <w:b/>
        </w:rPr>
        <w:t>MODULO 5</w:t>
      </w:r>
    </w:p>
    <w:p w14:paraId="3962FAA3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Il soggetto ipovedente</w:t>
      </w:r>
    </w:p>
    <w:p w14:paraId="25361708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cecità e visione ridotta</w:t>
      </w:r>
    </w:p>
    <w:p w14:paraId="271E6340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Trattamento ottico</w:t>
      </w:r>
    </w:p>
    <w:p w14:paraId="53D263D1" w14:textId="77777777" w:rsidR="00644A1F" w:rsidRPr="00644A1F" w:rsidRDefault="00644A1F" w:rsidP="00644A1F"/>
    <w:p w14:paraId="494C3366" w14:textId="77777777" w:rsidR="00644A1F" w:rsidRPr="00644A1F" w:rsidRDefault="00644A1F" w:rsidP="00644A1F">
      <w:pPr>
        <w:rPr>
          <w:b/>
        </w:rPr>
      </w:pPr>
      <w:r w:rsidRPr="00644A1F">
        <w:rPr>
          <w:b/>
        </w:rPr>
        <w:t>MODULO 6</w:t>
      </w:r>
    </w:p>
    <w:p w14:paraId="0B5CAE2B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Topografia Corneale</w:t>
      </w:r>
    </w:p>
    <w:p w14:paraId="7D92607D" w14:textId="77777777" w:rsidR="00644A1F" w:rsidRPr="00644A1F" w:rsidRDefault="00644A1F" w:rsidP="00644A1F">
      <w:pPr>
        <w:numPr>
          <w:ilvl w:val="0"/>
          <w:numId w:val="33"/>
        </w:numPr>
      </w:pPr>
      <w:proofErr w:type="spellStart"/>
      <w:r w:rsidRPr="00644A1F">
        <w:t>Oct</w:t>
      </w:r>
      <w:proofErr w:type="spellEnd"/>
    </w:p>
    <w:p w14:paraId="738C9671" w14:textId="77777777" w:rsidR="00644A1F" w:rsidRPr="00644A1F" w:rsidRDefault="00644A1F" w:rsidP="00644A1F">
      <w:pPr>
        <w:numPr>
          <w:ilvl w:val="0"/>
          <w:numId w:val="33"/>
        </w:numPr>
      </w:pPr>
      <w:proofErr w:type="spellStart"/>
      <w:r w:rsidRPr="00644A1F">
        <w:t>Fluorangiografia</w:t>
      </w:r>
      <w:proofErr w:type="spellEnd"/>
    </w:p>
    <w:p w14:paraId="737450C7" w14:textId="77777777" w:rsidR="00644A1F" w:rsidRPr="00644A1F" w:rsidRDefault="00644A1F" w:rsidP="00644A1F">
      <w:pPr>
        <w:numPr>
          <w:ilvl w:val="0"/>
          <w:numId w:val="33"/>
        </w:numPr>
      </w:pPr>
      <w:r w:rsidRPr="00644A1F">
        <w:t>Campimetria</w:t>
      </w:r>
    </w:p>
    <w:p w14:paraId="504BD981" w14:textId="77777777" w:rsidR="00644A1F" w:rsidRPr="00644A1F" w:rsidRDefault="00644A1F" w:rsidP="00644A1F">
      <w:pPr>
        <w:numPr>
          <w:ilvl w:val="0"/>
          <w:numId w:val="33"/>
        </w:numPr>
      </w:pPr>
      <w:proofErr w:type="spellStart"/>
      <w:r w:rsidRPr="00644A1F">
        <w:t>Pachimetria</w:t>
      </w:r>
      <w:proofErr w:type="spellEnd"/>
    </w:p>
    <w:p w14:paraId="08E40368" w14:textId="77777777" w:rsidR="00644A1F" w:rsidRPr="00644A1F" w:rsidRDefault="00644A1F" w:rsidP="00644A1F">
      <w:r w:rsidRPr="00644A1F">
        <w:t xml:space="preserve">Tonometria      </w:t>
      </w:r>
    </w:p>
    <w:p w14:paraId="14074823" w14:textId="77777777" w:rsidR="00980713" w:rsidRDefault="00980713" w:rsidP="00980713"/>
    <w:p w14:paraId="76672C65" w14:textId="77777777" w:rsidR="00980713" w:rsidRDefault="00980713" w:rsidP="00980713"/>
    <w:p w14:paraId="6F1F1C0B" w14:textId="77777777" w:rsidR="00980713" w:rsidRDefault="00980713" w:rsidP="00980713"/>
    <w:p w14:paraId="1783CDDB" w14:textId="3B20C4F0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732FF6F0" w14:textId="77777777" w:rsidR="00910AA7" w:rsidRDefault="00910AA7" w:rsidP="000945C4">
      <w:pPr>
        <w:ind w:left="5664" w:firstLine="708"/>
      </w:pPr>
    </w:p>
    <w:p w14:paraId="3EF42311" w14:textId="095EE83D" w:rsidR="00E019D6" w:rsidRPr="00910AA7" w:rsidRDefault="00910AA7" w:rsidP="00910AA7">
      <w:r>
        <w:t xml:space="preserve">Brindisi 02/05/2022                                                                                                </w:t>
      </w:r>
      <w:r>
        <w:tab/>
      </w:r>
      <w:r w:rsidRPr="00910AA7">
        <w:rPr>
          <w:sz w:val="24"/>
          <w:szCs w:val="24"/>
        </w:rPr>
        <w:t>Alessandra Antonucci</w:t>
      </w:r>
      <w:r w:rsidRPr="00910AA7">
        <w:rPr>
          <w:sz w:val="24"/>
          <w:szCs w:val="24"/>
        </w:rPr>
        <w:tab/>
      </w:r>
      <w:r>
        <w:tab/>
      </w:r>
      <w:r>
        <w:tab/>
      </w:r>
    </w:p>
    <w:sectPr w:rsidR="00E019D6" w:rsidRPr="00910AA7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3"/>
      </v:shape>
    </w:pict>
  </w:numPicBullet>
  <w:abstractNum w:abstractNumId="0" w15:restartNumberingAfterBreak="0">
    <w:nsid w:val="035E5591"/>
    <w:multiLevelType w:val="hybridMultilevel"/>
    <w:tmpl w:val="D402F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853847">
    <w:abstractNumId w:val="1"/>
  </w:num>
  <w:num w:numId="2" w16cid:durableId="1303121610">
    <w:abstractNumId w:val="6"/>
  </w:num>
  <w:num w:numId="3" w16cid:durableId="966858549">
    <w:abstractNumId w:val="7"/>
  </w:num>
  <w:num w:numId="4" w16cid:durableId="1859855971">
    <w:abstractNumId w:val="3"/>
  </w:num>
  <w:num w:numId="5" w16cid:durableId="1389574161">
    <w:abstractNumId w:val="2"/>
  </w:num>
  <w:num w:numId="6" w16cid:durableId="1117868355">
    <w:abstractNumId w:val="12"/>
  </w:num>
  <w:num w:numId="7" w16cid:durableId="163467478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6577454">
    <w:abstractNumId w:val="24"/>
  </w:num>
  <w:num w:numId="9" w16cid:durableId="1954285679">
    <w:abstractNumId w:val="21"/>
  </w:num>
  <w:num w:numId="10" w16cid:durableId="49963926">
    <w:abstractNumId w:val="20"/>
  </w:num>
  <w:num w:numId="11" w16cid:durableId="1831142202">
    <w:abstractNumId w:val="17"/>
  </w:num>
  <w:num w:numId="12" w16cid:durableId="147091942">
    <w:abstractNumId w:val="19"/>
  </w:num>
  <w:num w:numId="13" w16cid:durableId="488718618">
    <w:abstractNumId w:val="14"/>
  </w:num>
  <w:num w:numId="14" w16cid:durableId="741683930">
    <w:abstractNumId w:val="15"/>
  </w:num>
  <w:num w:numId="15" w16cid:durableId="1911495629">
    <w:abstractNumId w:val="26"/>
  </w:num>
  <w:num w:numId="16" w16cid:durableId="1555501986">
    <w:abstractNumId w:val="28"/>
  </w:num>
  <w:num w:numId="17" w16cid:durableId="2017875565">
    <w:abstractNumId w:val="30"/>
  </w:num>
  <w:num w:numId="18" w16cid:durableId="956791946">
    <w:abstractNumId w:val="27"/>
  </w:num>
  <w:num w:numId="19" w16cid:durableId="605235718">
    <w:abstractNumId w:val="18"/>
  </w:num>
  <w:num w:numId="20" w16cid:durableId="1866794964">
    <w:abstractNumId w:val="11"/>
  </w:num>
  <w:num w:numId="21" w16cid:durableId="1320383864">
    <w:abstractNumId w:val="29"/>
  </w:num>
  <w:num w:numId="22" w16cid:durableId="1224567023">
    <w:abstractNumId w:val="23"/>
  </w:num>
  <w:num w:numId="23" w16cid:durableId="1153136222">
    <w:abstractNumId w:val="13"/>
  </w:num>
  <w:num w:numId="24" w16cid:durableId="1452170697">
    <w:abstractNumId w:val="22"/>
  </w:num>
  <w:num w:numId="25" w16cid:durableId="187068877">
    <w:abstractNumId w:val="10"/>
  </w:num>
  <w:num w:numId="26" w16cid:durableId="1253858159">
    <w:abstractNumId w:val="9"/>
  </w:num>
  <w:num w:numId="27" w16cid:durableId="654458591">
    <w:abstractNumId w:val="25"/>
  </w:num>
  <w:num w:numId="28" w16cid:durableId="1038891044">
    <w:abstractNumId w:val="4"/>
  </w:num>
  <w:num w:numId="29" w16cid:durableId="419522342">
    <w:abstractNumId w:val="31"/>
  </w:num>
  <w:num w:numId="30" w16cid:durableId="868417644">
    <w:abstractNumId w:val="32"/>
  </w:num>
  <w:num w:numId="31" w16cid:durableId="432432367">
    <w:abstractNumId w:val="16"/>
  </w:num>
  <w:num w:numId="32" w16cid:durableId="866068690">
    <w:abstractNumId w:val="8"/>
  </w:num>
  <w:num w:numId="33" w16cid:durableId="7459594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44A1F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7111D"/>
    <w:rsid w:val="008C460D"/>
    <w:rsid w:val="008F1C0F"/>
    <w:rsid w:val="008F6B41"/>
    <w:rsid w:val="00910AA7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57EF1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Supporto IT Nau</cp:lastModifiedBy>
  <cp:revision>2</cp:revision>
  <cp:lastPrinted>2020-05-21T15:51:00Z</cp:lastPrinted>
  <dcterms:created xsi:type="dcterms:W3CDTF">2022-04-28T17:05:00Z</dcterms:created>
  <dcterms:modified xsi:type="dcterms:W3CDTF">2022-04-28T17:05:00Z</dcterms:modified>
</cp:coreProperties>
</file>