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tabs>
          <w:tab w:val="left" w:pos="4441"/>
        </w:tabs>
        <w:spacing w:line="240" w:lineRule="auto"/>
        <w:ind w:left="771" w:right="0" w:firstLine="0"/>
        <w:rPr>
          <w:sz w:val="20"/>
        </w:rPr>
      </w:pPr>
      <w:r>
        <w:rPr>
          <w:position w:val="21"/>
          <w:sz w:val="20"/>
        </w:rPr>
        <w:drawing>
          <wp:inline distT="0" distB="0" distL="0" distR="0">
            <wp:extent cx="814070" cy="539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35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sz w:val="20"/>
        </w:rPr>
        <w:drawing>
          <wp:inline distT="0" distB="0" distL="0" distR="0">
            <wp:extent cx="713740" cy="7791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46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7"/>
        </w:rPr>
      </w:pPr>
    </w:p>
    <w:p>
      <w:pPr>
        <w:spacing w:before="89"/>
        <w:ind w:left="702" w:right="674" w:firstLine="0"/>
        <w:jc w:val="center"/>
        <w:rPr>
          <w:b/>
          <w:sz w:val="2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-975360</wp:posOffset>
            </wp:positionV>
            <wp:extent cx="1584960" cy="11887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ISTITUTO PROFESSIONALE DI STATO PER I SERVIZI SOCIALI</w:t>
      </w:r>
    </w:p>
    <w:p>
      <w:pPr>
        <w:spacing w:before="0"/>
        <w:ind w:left="685" w:right="674" w:firstLine="0"/>
        <w:jc w:val="center"/>
        <w:rPr>
          <w:b/>
          <w:sz w:val="20"/>
        </w:rPr>
      </w:pPr>
      <w:r>
        <w:rPr>
          <w:b/>
          <w:sz w:val="20"/>
        </w:rPr>
        <w:t>“Francesca Laura MORVILLO FALCONE”</w:t>
      </w:r>
    </w:p>
    <w:p>
      <w:pPr>
        <w:spacing w:before="1"/>
        <w:ind w:left="2525" w:right="2506" w:hanging="13"/>
        <w:jc w:val="center"/>
        <w:rPr>
          <w:b/>
          <w:sz w:val="20"/>
        </w:rPr>
      </w:pPr>
      <w:r>
        <w:rPr>
          <w:b/>
          <w:sz w:val="20"/>
        </w:rPr>
        <w:t>Via Galanti, 1 - Tel. 0831/513991</w:t>
      </w:r>
      <w:r>
        <w:fldChar w:fldCharType="begin"/>
      </w:r>
      <w:r>
        <w:instrText xml:space="preserve"> HYPERLINK "mailto:brrf010008@istruzione.it" \h </w:instrText>
      </w:r>
      <w:r>
        <w:fldChar w:fldCharType="separate"/>
      </w:r>
      <w:r>
        <w:rPr>
          <w:b/>
          <w:sz w:val="20"/>
        </w:rPr>
        <w:t xml:space="preserve"> brrf010008@istruzione.it </w:t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– </w:t>
      </w:r>
      <w:r>
        <w:fldChar w:fldCharType="begin"/>
      </w:r>
      <w:r>
        <w:instrText xml:space="preserve"> HYPERLINK "mailto:brrf010008@pec.istruzione.it" \h </w:instrText>
      </w:r>
      <w:r>
        <w:fldChar w:fldCharType="separate"/>
      </w:r>
      <w:r>
        <w:rPr>
          <w:b/>
          <w:sz w:val="20"/>
        </w:rPr>
        <w:t>brrf010008@pec.istruzione.it</w:t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fldChar w:fldCharType="begin"/>
      </w:r>
      <w:r>
        <w:instrText xml:space="preserve"> HYPERLINK "http://www.morvillofalconebrindisi.edu.it/" \h </w:instrText>
      </w:r>
      <w:r>
        <w:fldChar w:fldCharType="separate"/>
      </w:r>
      <w:r>
        <w:rPr>
          <w:b/>
          <w:sz w:val="20"/>
        </w:rPr>
        <w:t>www.morvillofalconebrindisi.edu.it</w:t>
      </w:r>
      <w:r>
        <w:rPr>
          <w:b/>
          <w:sz w:val="20"/>
        </w:rPr>
        <w:fldChar w:fldCharType="end"/>
      </w:r>
    </w:p>
    <w:p>
      <w:pPr>
        <w:spacing w:before="0" w:line="229" w:lineRule="exact"/>
        <w:ind w:left="675" w:right="674" w:firstLine="0"/>
        <w:jc w:val="center"/>
        <w:rPr>
          <w:b/>
          <w:sz w:val="20"/>
        </w:rPr>
      </w:pPr>
      <w:r>
        <w:rPr>
          <w:b/>
          <w:sz w:val="20"/>
        </w:rPr>
        <w:t>72100   B R I N D I S I</w:t>
      </w:r>
    </w:p>
    <w:p>
      <w:pPr>
        <w:pStyle w:val="5"/>
        <w:rPr>
          <w:b/>
          <w:sz w:val="22"/>
        </w:rPr>
      </w:pPr>
    </w:p>
    <w:p>
      <w:pPr>
        <w:pStyle w:val="5"/>
        <w:spacing w:before="1"/>
        <w:rPr>
          <w:b/>
          <w:sz w:val="18"/>
        </w:rPr>
      </w:pPr>
    </w:p>
    <w:p>
      <w:pPr>
        <w:spacing w:before="0" w:line="360" w:lineRule="auto"/>
        <w:ind w:left="192" w:right="6561" w:firstLine="0"/>
        <w:jc w:val="left"/>
        <w:rPr>
          <w:sz w:val="20"/>
        </w:rPr>
      </w:pPr>
      <w:r>
        <w:rPr>
          <w:sz w:val="20"/>
        </w:rPr>
        <w:t>MATERIA: Storia (ore settimanali: 2). CLASSE: 4A - MODA</w:t>
      </w:r>
    </w:p>
    <w:p>
      <w:pPr>
        <w:spacing w:before="0" w:line="360" w:lineRule="auto"/>
        <w:ind w:left="192" w:right="6561" w:firstLine="0"/>
        <w:jc w:val="left"/>
        <w:rPr>
          <w:sz w:val="20"/>
        </w:rPr>
      </w:pPr>
      <w:r>
        <w:rPr>
          <w:sz w:val="20"/>
        </w:rPr>
        <w:t>ANNO SCOLASTICO: 202</w:t>
      </w:r>
      <w:r>
        <w:rPr>
          <w:rFonts w:hint="default"/>
          <w:sz w:val="20"/>
          <w:lang w:val="it-IT"/>
        </w:rPr>
        <w:t>1</w:t>
      </w:r>
      <w:r>
        <w:rPr>
          <w:sz w:val="20"/>
        </w:rPr>
        <w:t>-202</w:t>
      </w:r>
      <w:r>
        <w:rPr>
          <w:rFonts w:hint="default"/>
          <w:sz w:val="20"/>
          <w:lang w:val="it-IT"/>
        </w:rPr>
        <w:t>2</w:t>
      </w:r>
      <w:r>
        <w:rPr>
          <w:sz w:val="20"/>
        </w:rPr>
        <w:t xml:space="preserve"> DOCENTE: CORDELLA Anna Maria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148590</wp:posOffset>
                </wp:positionV>
                <wp:extent cx="6138545" cy="323215"/>
                <wp:effectExtent l="4445" t="4445" r="16510" b="152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545" cy="32321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78" w:right="3533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Libro di testo: L’Erodoto – Dalla metà del Seicento alla fine dell’Ottocento Autori: G. Gentile, L. Ronga, A. Rossi - Casa editrice: La Scuola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45pt;margin-top:11.7pt;height:25.45pt;width:483.3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PcdifXAAAACgEAAA8AAAAAAAAAAQAgAAAAIgAAAGRycy9k&#10;b3ducmV2LnhtbFBLAQIUABQAAAAIAIdO4kDfhOOCAwIAADAEAAAOAAAAAAAAAAEAIAAAACYBAABk&#10;cnMvZTJvRG9jLnhtbFBLBQYAAAAABgAGAFkBAACb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/>
                        <w:ind w:left="78" w:right="3533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Libro di testo: L’Erodoto – Dalla metà del Seicento alla fine dell’Ottocento Autori: G. Gentile, L. Ronga, A. Rossi - Casa editrice: La Scuola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rPr>
          <w:sz w:val="18"/>
        </w:rPr>
      </w:pPr>
    </w:p>
    <w:p>
      <w:pPr>
        <w:pStyle w:val="5"/>
        <w:spacing w:before="88"/>
        <w:ind w:left="192"/>
      </w:pPr>
      <w:r>
        <w:t>Argomenti:</w:t>
      </w:r>
    </w:p>
    <w:p>
      <w:pPr>
        <w:pStyle w:val="5"/>
        <w:spacing w:before="11"/>
        <w:rPr>
          <w:sz w:val="25"/>
        </w:rPr>
      </w:pPr>
    </w:p>
    <w:p>
      <w:pPr>
        <w:spacing w:before="0"/>
        <w:ind w:left="192" w:right="7641" w:firstLine="0"/>
        <w:jc w:val="left"/>
        <w:rPr>
          <w:sz w:val="26"/>
        </w:rPr>
      </w:pPr>
      <w:r>
        <w:rPr>
          <w:b/>
          <w:sz w:val="26"/>
        </w:rPr>
        <w:t xml:space="preserve">L’Antico Regime </w:t>
      </w:r>
      <w:r>
        <w:rPr>
          <w:sz w:val="26"/>
        </w:rPr>
        <w:t>La popolazione Una società rurale Le gerarchie sociali Lo</w:t>
      </w:r>
      <w:r>
        <w:rPr>
          <w:spacing w:val="1"/>
          <w:sz w:val="26"/>
        </w:rPr>
        <w:t xml:space="preserve"> </w:t>
      </w:r>
      <w:r>
        <w:rPr>
          <w:sz w:val="26"/>
        </w:rPr>
        <w:t>Stato</w:t>
      </w:r>
    </w:p>
    <w:p>
      <w:pPr>
        <w:pStyle w:val="5"/>
        <w:spacing w:before="10"/>
        <w:rPr>
          <w:sz w:val="25"/>
        </w:rPr>
      </w:pPr>
    </w:p>
    <w:p>
      <w:pPr>
        <w:pStyle w:val="2"/>
        <w:spacing w:before="1"/>
      </w:pPr>
      <w:r>
        <w:t>Due Europe tra Seicento e Settecento</w:t>
      </w:r>
    </w:p>
    <w:p>
      <w:pPr>
        <w:pStyle w:val="5"/>
        <w:spacing w:before="1"/>
        <w:ind w:left="192" w:right="7295"/>
      </w:pPr>
      <w:r>
        <w:t>Le rivoluzioni inglesi La Francia del Re Sole</w:t>
      </w:r>
    </w:p>
    <w:p>
      <w:pPr>
        <w:pStyle w:val="5"/>
        <w:spacing w:line="299" w:lineRule="exact"/>
        <w:ind w:left="192"/>
      </w:pPr>
      <w:r>
        <w:t>L’assolutismo in Russia e in Prussia</w:t>
      </w:r>
    </w:p>
    <w:p>
      <w:pPr>
        <w:pStyle w:val="5"/>
        <w:spacing w:before="1"/>
        <w:ind w:left="192" w:right="4559"/>
      </w:pPr>
      <w:r>
        <w:t>Un secolo di guerre: la prima fase (1667-1684) Un secolo di guerre: la seconda fase (1684-1763)</w:t>
      </w:r>
    </w:p>
    <w:p>
      <w:pPr>
        <w:pStyle w:val="5"/>
        <w:spacing w:before="9"/>
        <w:rPr>
          <w:sz w:val="25"/>
        </w:rPr>
      </w:pPr>
    </w:p>
    <w:p>
      <w:pPr>
        <w:pStyle w:val="2"/>
      </w:pPr>
      <w:r>
        <w:t>La Primavera dei Lumi</w:t>
      </w:r>
    </w:p>
    <w:p>
      <w:pPr>
        <w:pStyle w:val="5"/>
        <w:spacing w:before="1"/>
        <w:ind w:left="192" w:right="5143"/>
      </w:pPr>
      <w:r>
        <w:t>L’illuminismo: i principi fondamentali L’illuminismo: l’impegno politico e sociale Il dispotismo illuminato</w:t>
      </w:r>
    </w:p>
    <w:p>
      <w:pPr>
        <w:pStyle w:val="5"/>
        <w:spacing w:before="11"/>
        <w:rPr>
          <w:sz w:val="25"/>
        </w:rPr>
      </w:pPr>
    </w:p>
    <w:p>
      <w:pPr>
        <w:pStyle w:val="2"/>
      </w:pPr>
      <w:r>
        <w:t>La Rivoluzione Francese</w:t>
      </w:r>
    </w:p>
    <w:p>
      <w:pPr>
        <w:pStyle w:val="5"/>
        <w:spacing w:before="1" w:line="298" w:lineRule="exact"/>
        <w:ind w:left="192"/>
      </w:pPr>
      <w:r>
        <w:t>La crisi dell’antico regime in Francia</w:t>
      </w:r>
    </w:p>
    <w:p>
      <w:pPr>
        <w:pStyle w:val="5"/>
        <w:ind w:left="192" w:right="3692"/>
      </w:pPr>
      <w:r>
        <w:t>Dagli Stati Generali all’Assemblea Costituente (1789-90) La Costituzione del 1798</w:t>
      </w:r>
    </w:p>
    <w:p>
      <w:pPr>
        <w:pStyle w:val="5"/>
        <w:ind w:left="192" w:right="7562"/>
      </w:pPr>
      <w:r>
        <w:t>La Francia in guerra La Convenzione</w:t>
      </w:r>
    </w:p>
    <w:p>
      <w:pPr>
        <w:pStyle w:val="5"/>
        <w:spacing w:line="299" w:lineRule="exact"/>
        <w:ind w:left="192"/>
      </w:pPr>
      <w:r>
        <w:t>Il Terrore</w:t>
      </w:r>
    </w:p>
    <w:p>
      <w:pPr>
        <w:pStyle w:val="5"/>
        <w:spacing w:before="1"/>
      </w:pPr>
    </w:p>
    <w:p>
      <w:pPr>
        <w:pStyle w:val="5"/>
        <w:spacing w:before="1"/>
      </w:pPr>
    </w:p>
    <w:p>
      <w:pPr>
        <w:pStyle w:val="2"/>
      </w:pPr>
      <w:r>
        <w:t>L’età napoleonica</w:t>
      </w:r>
    </w:p>
    <w:p>
      <w:pPr>
        <w:pStyle w:val="5"/>
        <w:spacing w:before="58" w:line="298" w:lineRule="exact"/>
        <w:ind w:left="192"/>
      </w:pPr>
      <w:r>
        <w:t>Il governo del Direttorio</w:t>
      </w:r>
    </w:p>
    <w:p>
      <w:pPr>
        <w:pStyle w:val="5"/>
        <w:ind w:left="192" w:right="3223"/>
      </w:pPr>
      <w:r>
        <w:t>L’ascesa di Napoleone: dal Consolato all’impero (1799-1804) L’impero napoleonico (1804-15)</w:t>
      </w:r>
    </w:p>
    <w:p>
      <w:pPr>
        <w:pStyle w:val="5"/>
      </w:pPr>
    </w:p>
    <w:p>
      <w:pPr>
        <w:pStyle w:val="2"/>
      </w:pPr>
      <w:r>
        <w:t>La prima rivoluzione industriale</w:t>
      </w:r>
    </w:p>
    <w:p>
      <w:pPr>
        <w:pStyle w:val="5"/>
        <w:spacing w:before="1" w:line="298" w:lineRule="exact"/>
        <w:ind w:left="192"/>
      </w:pPr>
      <w:r>
        <w:t>Una definizione, molti aspetti</w:t>
      </w:r>
    </w:p>
    <w:p>
      <w:pPr>
        <w:pStyle w:val="5"/>
        <w:ind w:left="192" w:right="5606"/>
      </w:pPr>
      <w:r>
        <w:t>Le risorse umane e la questione sociale Agricoltura e demografia</w:t>
      </w:r>
    </w:p>
    <w:p>
      <w:pPr>
        <w:pStyle w:val="5"/>
      </w:pPr>
    </w:p>
    <w:p>
      <w:pPr>
        <w:spacing w:before="0"/>
        <w:ind w:left="192" w:right="6448" w:firstLine="0"/>
        <w:jc w:val="left"/>
        <w:rPr>
          <w:rFonts w:hint="default"/>
          <w:b/>
          <w:sz w:val="26"/>
          <w:lang w:val="it-IT"/>
        </w:rPr>
      </w:pPr>
      <w:r>
        <w:rPr>
          <w:rFonts w:hint="default"/>
          <w:b/>
          <w:sz w:val="26"/>
          <w:lang w:val="it-IT"/>
        </w:rPr>
        <w:t>L’Europa tra restaurazione e liberalismo (*)</w:t>
      </w:r>
    </w:p>
    <w:p>
      <w:pPr>
        <w:spacing w:before="0"/>
        <w:ind w:left="192" w:right="6448" w:firstLine="0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Il Congresso di Vienna </w:t>
      </w:r>
    </w:p>
    <w:p>
      <w:pPr>
        <w:spacing w:before="0"/>
        <w:ind w:left="192" w:right="6448" w:firstLine="0"/>
        <w:jc w:val="left"/>
        <w:rPr>
          <w:rFonts w:hint="default"/>
          <w:b w:val="0"/>
          <w:bCs w:val="0"/>
          <w:sz w:val="26"/>
          <w:lang w:val="it-IT"/>
        </w:rPr>
      </w:pPr>
      <w:r>
        <w:rPr>
          <w:rFonts w:hint="default"/>
          <w:b w:val="0"/>
          <w:bCs w:val="0"/>
          <w:sz w:val="26"/>
          <w:lang w:val="it-IT"/>
        </w:rPr>
        <w:t>Il Liberalismo e le società segrete</w:t>
      </w:r>
    </w:p>
    <w:p>
      <w:pPr>
        <w:spacing w:before="0"/>
        <w:ind w:left="192" w:right="6448" w:firstLine="0"/>
        <w:jc w:val="left"/>
        <w:rPr>
          <w:rFonts w:hint="default"/>
          <w:b w:val="0"/>
          <w:bCs w:val="0"/>
          <w:sz w:val="26"/>
          <w:lang w:val="it-IT"/>
        </w:rPr>
      </w:pPr>
      <w:r>
        <w:rPr>
          <w:rFonts w:hint="default"/>
          <w:b w:val="0"/>
          <w:bCs w:val="0"/>
          <w:sz w:val="26"/>
          <w:lang w:val="it-IT"/>
        </w:rPr>
        <w:t>Lotte in america latina e in Europa</w:t>
      </w:r>
    </w:p>
    <w:p>
      <w:pPr>
        <w:spacing w:before="0"/>
        <w:ind w:left="192" w:right="6448" w:firstLine="0"/>
        <w:jc w:val="left"/>
        <w:rPr>
          <w:b w:val="0"/>
          <w:bCs w:val="0"/>
          <w:sz w:val="26"/>
        </w:rPr>
      </w:pPr>
      <w:r>
        <w:rPr>
          <w:rFonts w:hint="default"/>
          <w:b w:val="0"/>
          <w:bCs w:val="0"/>
          <w:sz w:val="26"/>
          <w:lang w:val="it-IT"/>
        </w:rPr>
        <w:t>Il 1830 in Europa</w:t>
      </w:r>
      <w:r>
        <w:rPr>
          <w:b w:val="0"/>
          <w:bCs w:val="0"/>
          <w:sz w:val="26"/>
        </w:rPr>
        <w:t xml:space="preserve"> </w:t>
      </w:r>
    </w:p>
    <w:p>
      <w:pPr>
        <w:pStyle w:val="5"/>
        <w:rPr>
          <w:rFonts w:hint="default"/>
          <w:b w:val="0"/>
          <w:bCs w:val="0"/>
          <w:sz w:val="26"/>
          <w:lang w:val="it-IT"/>
        </w:rPr>
      </w:pPr>
      <w:r>
        <w:rPr>
          <w:rFonts w:hint="default"/>
          <w:b w:val="0"/>
          <w:bCs w:val="0"/>
          <w:sz w:val="26"/>
          <w:lang w:val="it-IT"/>
        </w:rPr>
        <w:t xml:space="preserve">   Il 1848 in Francia</w:t>
      </w:r>
    </w:p>
    <w:p>
      <w:pPr>
        <w:pStyle w:val="5"/>
        <w:ind w:firstLine="130" w:firstLineChars="50"/>
        <w:rPr>
          <w:rFonts w:hint="default"/>
          <w:b w:val="0"/>
          <w:bCs w:val="0"/>
          <w:sz w:val="26"/>
          <w:lang w:val="it-IT"/>
        </w:rPr>
      </w:pPr>
      <w:r>
        <w:rPr>
          <w:rFonts w:hint="default"/>
          <w:b w:val="0"/>
          <w:bCs w:val="0"/>
          <w:sz w:val="26"/>
          <w:lang w:val="it-IT"/>
        </w:rPr>
        <w:t xml:space="preserve"> L’Europa in Rivolta</w:t>
      </w:r>
    </w:p>
    <w:p>
      <w:pPr>
        <w:pStyle w:val="5"/>
        <w:ind w:firstLine="130" w:firstLineChars="50"/>
        <w:rPr>
          <w:rFonts w:hint="default"/>
          <w:b/>
          <w:bCs/>
          <w:sz w:val="26"/>
          <w:lang w:val="it-IT"/>
        </w:rPr>
      </w:pPr>
    </w:p>
    <w:p>
      <w:pPr>
        <w:pStyle w:val="5"/>
        <w:ind w:firstLine="130" w:firstLineChars="50"/>
        <w:rPr>
          <w:rFonts w:hint="default"/>
          <w:b/>
          <w:bCs/>
          <w:sz w:val="26"/>
          <w:lang w:val="it-IT"/>
        </w:rPr>
      </w:pPr>
      <w:r>
        <w:rPr>
          <w:rFonts w:hint="default"/>
          <w:b/>
          <w:bCs/>
          <w:sz w:val="26"/>
          <w:lang w:val="it-IT"/>
        </w:rPr>
        <w:t xml:space="preserve"> Europa e Stati Uniti verso la modernità (*)</w:t>
      </w:r>
    </w:p>
    <w:p>
      <w:pPr>
        <w:pStyle w:val="5"/>
        <w:rPr>
          <w:rFonts w:hint="default"/>
          <w:sz w:val="26"/>
          <w:lang w:val="it-IT"/>
        </w:rPr>
      </w:pPr>
      <w:r>
        <w:rPr>
          <w:rFonts w:hint="default"/>
          <w:sz w:val="26"/>
          <w:lang w:val="it-IT"/>
        </w:rPr>
        <w:t xml:space="preserve">   La diffusione delle industrie</w:t>
      </w:r>
    </w:p>
    <w:p>
      <w:pPr>
        <w:pStyle w:val="5"/>
        <w:rPr>
          <w:rFonts w:hint="default"/>
          <w:sz w:val="26"/>
          <w:lang w:val="it-IT"/>
        </w:rPr>
      </w:pPr>
      <w:r>
        <w:rPr>
          <w:rFonts w:hint="default"/>
          <w:sz w:val="26"/>
          <w:lang w:val="it-IT"/>
        </w:rPr>
        <w:t xml:space="preserve">   Il trionfo della borghesia</w:t>
      </w:r>
    </w:p>
    <w:p>
      <w:pPr>
        <w:pStyle w:val="5"/>
        <w:rPr>
          <w:rFonts w:hint="default"/>
          <w:sz w:val="26"/>
          <w:lang w:val="it-IT"/>
        </w:rPr>
      </w:pPr>
      <w:r>
        <w:rPr>
          <w:rFonts w:hint="default"/>
          <w:sz w:val="26"/>
          <w:lang w:val="it-IT"/>
        </w:rPr>
        <w:t xml:space="preserve">   La condizione degli operai </w:t>
      </w:r>
    </w:p>
    <w:p>
      <w:pPr>
        <w:pStyle w:val="5"/>
        <w:ind w:firstLine="130" w:firstLineChars="50"/>
        <w:rPr>
          <w:rFonts w:hint="default"/>
          <w:sz w:val="26"/>
          <w:lang w:val="it-IT"/>
        </w:rPr>
      </w:pPr>
      <w:r>
        <w:rPr>
          <w:rFonts w:hint="default"/>
          <w:sz w:val="26"/>
          <w:lang w:val="it-IT"/>
        </w:rPr>
        <w:t>Tra liberalismo e assolutismo</w:t>
      </w:r>
    </w:p>
    <w:p>
      <w:pPr>
        <w:pStyle w:val="5"/>
        <w:ind w:firstLine="130" w:firstLineChars="50"/>
        <w:rPr>
          <w:rFonts w:hint="default"/>
          <w:sz w:val="26"/>
          <w:lang w:val="it-IT"/>
        </w:rPr>
      </w:pPr>
      <w:r>
        <w:rPr>
          <w:rFonts w:hint="default"/>
          <w:sz w:val="26"/>
          <w:lang w:val="it-IT"/>
        </w:rPr>
        <w:t>Francia e Germania a confronto</w:t>
      </w:r>
    </w:p>
    <w:p>
      <w:pPr>
        <w:pStyle w:val="5"/>
        <w:ind w:firstLine="130" w:firstLineChars="50"/>
        <w:rPr>
          <w:rFonts w:hint="default"/>
          <w:sz w:val="26"/>
          <w:lang w:val="it-IT"/>
        </w:rPr>
      </w:pPr>
      <w:r>
        <w:rPr>
          <w:rFonts w:hint="default"/>
          <w:sz w:val="26"/>
          <w:lang w:val="it-IT"/>
        </w:rPr>
        <w:t>Lo sviluppo degli Stati Uniti</w:t>
      </w:r>
    </w:p>
    <w:p>
      <w:pPr>
        <w:pStyle w:val="5"/>
        <w:ind w:firstLine="130" w:firstLineChars="50"/>
        <w:rPr>
          <w:rFonts w:hint="default"/>
          <w:sz w:val="26"/>
          <w:lang w:val="it-IT"/>
        </w:rPr>
      </w:pPr>
      <w:r>
        <w:rPr>
          <w:rFonts w:hint="default"/>
          <w:sz w:val="26"/>
          <w:lang w:val="it-IT"/>
        </w:rPr>
        <w:t>La guerra di secessione americana</w:t>
      </w:r>
    </w:p>
    <w:p>
      <w:pPr>
        <w:pStyle w:val="5"/>
        <w:ind w:firstLine="130" w:firstLineChars="50"/>
        <w:rPr>
          <w:rFonts w:hint="default"/>
          <w:sz w:val="26"/>
          <w:lang w:val="it-IT"/>
        </w:rPr>
      </w:pPr>
    </w:p>
    <w:p>
      <w:pPr>
        <w:pStyle w:val="5"/>
        <w:ind w:firstLine="130" w:firstLineChars="50"/>
        <w:rPr>
          <w:rFonts w:hint="default"/>
          <w:i/>
          <w:iCs/>
          <w:sz w:val="26"/>
          <w:lang w:val="it-IT"/>
        </w:rPr>
      </w:pPr>
      <w:r>
        <w:rPr>
          <w:rFonts w:hint="default"/>
          <w:i/>
          <w:iCs/>
          <w:sz w:val="26"/>
          <w:lang w:val="it-IT"/>
        </w:rPr>
        <w:t>(*) Attività svolta in gruppo con la relizzazione di prodotto finale multimediale PPT</w:t>
      </w:r>
    </w:p>
    <w:p>
      <w:pPr>
        <w:pStyle w:val="5"/>
        <w:ind w:firstLine="130" w:firstLineChars="50"/>
        <w:rPr>
          <w:rFonts w:hint="default"/>
          <w:sz w:val="26"/>
          <w:szCs w:val="26"/>
          <w:lang w:val="it-IT"/>
        </w:rPr>
      </w:pPr>
    </w:p>
    <w:p>
      <w:pPr>
        <w:pStyle w:val="2"/>
        <w:spacing w:line="240" w:lineRule="auto"/>
        <w:rPr>
          <w:rFonts w:hint="default"/>
          <w:sz w:val="26"/>
          <w:szCs w:val="26"/>
          <w:lang w:val="it-IT"/>
        </w:rPr>
      </w:pPr>
      <w:r>
        <w:rPr>
          <w:rFonts w:hint="default"/>
          <w:sz w:val="26"/>
          <w:szCs w:val="26"/>
          <w:lang w:val="it-IT"/>
        </w:rPr>
        <w:t>Il Risorgimento Italiano</w:t>
      </w:r>
    </w:p>
    <w:p>
      <w:pPr>
        <w:pStyle w:val="2"/>
        <w:spacing w:line="240" w:lineRule="auto"/>
        <w:ind w:right="4529"/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b w:val="0"/>
          <w:bCs w:val="0"/>
          <w:sz w:val="26"/>
          <w:szCs w:val="26"/>
        </w:rPr>
        <w:t xml:space="preserve">L’italia nella età della </w:t>
      </w:r>
      <w:r>
        <w:rPr>
          <w:rFonts w:hint="default"/>
          <w:b w:val="0"/>
          <w:bCs w:val="0"/>
          <w:sz w:val="26"/>
          <w:szCs w:val="26"/>
          <w:lang w:val="it-IT"/>
        </w:rPr>
        <w:t>Restaurazione</w:t>
      </w:r>
    </w:p>
    <w:p>
      <w:pPr>
        <w:pStyle w:val="2"/>
        <w:spacing w:line="240" w:lineRule="auto"/>
        <w:ind w:right="4529"/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>I moti italiani negli anni 30</w:t>
      </w:r>
    </w:p>
    <w:p>
      <w:pPr>
        <w:pStyle w:val="2"/>
        <w:spacing w:line="240" w:lineRule="auto"/>
        <w:ind w:right="4529"/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>Mazzini e la Giovine Italia</w:t>
      </w:r>
    </w:p>
    <w:p>
      <w:pPr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 xml:space="preserve">   Come unificare l’Italia</w:t>
      </w:r>
    </w:p>
    <w:p>
      <w:pPr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 xml:space="preserve">   Il 1848 in ItaliaLe 3 Guerre di indipendenza</w:t>
      </w:r>
      <w:bookmarkStart w:id="0" w:name="_GoBack"/>
      <w:bookmarkEnd w:id="0"/>
    </w:p>
    <w:p>
      <w:pPr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 xml:space="preserve">   L’Unità d’Italia</w:t>
      </w:r>
    </w:p>
    <w:p>
      <w:pPr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 xml:space="preserve">   Il Brigantaggio nel meridione </w:t>
      </w:r>
    </w:p>
    <w:p>
      <w:pPr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 xml:space="preserve">   La nascita della mafia </w:t>
      </w:r>
    </w:p>
    <w:p>
      <w:pPr>
        <w:rPr>
          <w:rFonts w:hint="default"/>
          <w:b w:val="0"/>
          <w:bCs w:val="0"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 xml:space="preserve">   </w:t>
      </w:r>
    </w:p>
    <w:p>
      <w:pPr>
        <w:spacing w:before="0" w:line="240" w:lineRule="auto"/>
        <w:ind w:left="192" w:right="4297" w:firstLine="0"/>
        <w:jc w:val="left"/>
        <w:rPr>
          <w:rFonts w:hint="default"/>
          <w:b/>
          <w:sz w:val="26"/>
          <w:szCs w:val="26"/>
          <w:lang w:val="it-IT"/>
        </w:rPr>
      </w:pPr>
      <w:r>
        <w:rPr>
          <w:rFonts w:hint="default"/>
          <w:b w:val="0"/>
          <w:bCs w:val="0"/>
          <w:sz w:val="26"/>
          <w:szCs w:val="26"/>
          <w:lang w:val="it-IT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it-IT"/>
        </w:rPr>
        <w:t xml:space="preserve"> </w:t>
      </w:r>
    </w:p>
    <w:p>
      <w:pPr>
        <w:tabs>
          <w:tab w:val="left" w:pos="7534"/>
        </w:tabs>
        <w:spacing w:before="0" w:line="298" w:lineRule="exact"/>
        <w:ind w:left="192" w:right="0" w:firstLine="0"/>
        <w:jc w:val="left"/>
        <w:rPr>
          <w:b/>
          <w:bCs/>
          <w:i/>
          <w:iCs/>
          <w:sz w:val="26"/>
        </w:rPr>
      </w:pPr>
      <w:r>
        <w:rPr>
          <w:rFonts w:hint="default"/>
          <w:b/>
          <w:sz w:val="26"/>
          <w:szCs w:val="26"/>
          <w:lang w:val="it-IT"/>
        </w:rPr>
        <w:t xml:space="preserve"> </w:t>
      </w:r>
      <w:r>
        <w:rPr>
          <w:sz w:val="26"/>
        </w:rPr>
        <w:tab/>
      </w:r>
      <w:r>
        <w:rPr>
          <w:b/>
          <w:bCs/>
          <w:i/>
          <w:iCs/>
          <w:sz w:val="26"/>
        </w:rPr>
        <w:t>Il</w:t>
      </w:r>
      <w:r>
        <w:rPr>
          <w:b/>
          <w:bCs/>
          <w:i/>
          <w:iCs/>
          <w:spacing w:val="-1"/>
          <w:sz w:val="26"/>
        </w:rPr>
        <w:t xml:space="preserve"> </w:t>
      </w:r>
      <w:r>
        <w:rPr>
          <w:b/>
          <w:bCs/>
          <w:i/>
          <w:iCs/>
          <w:sz w:val="26"/>
        </w:rPr>
        <w:t>docente</w:t>
      </w:r>
    </w:p>
    <w:p>
      <w:pPr>
        <w:pStyle w:val="5"/>
        <w:spacing w:before="10"/>
        <w:rPr>
          <w:sz w:val="25"/>
        </w:rPr>
      </w:pPr>
    </w:p>
    <w:p>
      <w:pPr>
        <w:pStyle w:val="5"/>
        <w:ind w:left="6123"/>
      </w:pPr>
      <w:r>
        <w:t>Prof.ssa CORDELLA Anna maria</w:t>
      </w:r>
    </w:p>
    <w:sectPr>
      <w:pgSz w:w="11910" w:h="16840"/>
      <w:pgMar w:top="1340" w:right="1080" w:bottom="280" w:left="9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D298B"/>
    <w:rsid w:val="463A1812"/>
    <w:rsid w:val="510C3FF9"/>
    <w:rsid w:val="55DF2C65"/>
    <w:rsid w:val="59507F9C"/>
    <w:rsid w:val="5D79567D"/>
    <w:rsid w:val="611F0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192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it-IT" w:bidi="it-I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6"/>
      <w:szCs w:val="26"/>
      <w:lang w:val="it-IT" w:eastAsia="it-IT" w:bidi="it-IT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t-IT" w:eastAsia="it-IT" w:bidi="it-IT"/>
    </w:rPr>
  </w:style>
  <w:style w:type="paragraph" w:customStyle="1" w:styleId="8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2022-05-28T22:23:00Z</dcterms:created>
  <dc:creator>CONEVRTINI</dc:creator>
  <cp:lastModifiedBy>Pistacchio</cp:lastModifiedBy>
  <dcterms:modified xsi:type="dcterms:W3CDTF">2022-05-29T09:26:15Z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2022-05-28T00:00:00Z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3F3EA8EB01964327A68B86F814C81A43</vt:lpwstr>
  </property>
</Properties>
</file>