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:rsidR="002D771A" w:rsidRDefault="002D771A" w:rsidP="002D771A"/>
    <w:p w:rsidR="00980713" w:rsidRDefault="00980713" w:rsidP="00980713">
      <w:pPr>
        <w:jc w:val="center"/>
      </w:pPr>
    </w:p>
    <w:p w:rsidR="00980713" w:rsidRDefault="00980713" w:rsidP="00980713">
      <w:pPr>
        <w:spacing w:line="360" w:lineRule="auto"/>
      </w:pPr>
      <w:r>
        <w:t xml:space="preserve">MATERIA: </w:t>
      </w:r>
      <w:r w:rsidR="00A2523C">
        <w:t>ITALIANO (ore settimanali: 4</w:t>
      </w:r>
      <w:r>
        <w:t>).</w:t>
      </w:r>
    </w:p>
    <w:p w:rsidR="00980713" w:rsidRDefault="00980713" w:rsidP="00980713">
      <w:pPr>
        <w:spacing w:line="360" w:lineRule="auto"/>
      </w:pPr>
      <w:r>
        <w:t xml:space="preserve">CLASSE: </w:t>
      </w:r>
      <w:r w:rsidR="009510E6">
        <w:t>2</w:t>
      </w:r>
      <w:r w:rsidR="007B7561">
        <w:t>B</w:t>
      </w:r>
      <w:r w:rsidR="007B6C41">
        <w:t>OT</w:t>
      </w:r>
    </w:p>
    <w:p w:rsidR="00980713" w:rsidRDefault="00980713" w:rsidP="00980713">
      <w:pPr>
        <w:spacing w:line="360" w:lineRule="auto"/>
      </w:pPr>
      <w:r>
        <w:t xml:space="preserve">ANNO SCOLASTICO: </w:t>
      </w:r>
      <w:r w:rsidR="007B6C41">
        <w:t>2020/2021</w:t>
      </w:r>
    </w:p>
    <w:p w:rsidR="00980713" w:rsidRDefault="00980713" w:rsidP="00980713">
      <w:pPr>
        <w:spacing w:line="360" w:lineRule="auto"/>
      </w:pPr>
      <w:r>
        <w:t xml:space="preserve">DOCENTE: </w:t>
      </w:r>
      <w:r w:rsidR="007B6C41">
        <w:t xml:space="preserve">Valeria </w:t>
      </w:r>
      <w:proofErr w:type="spellStart"/>
      <w:r w:rsidR="007B6C41">
        <w:t>Titi</w:t>
      </w:r>
      <w:proofErr w:type="spellEnd"/>
    </w:p>
    <w:p w:rsidR="00980713" w:rsidRDefault="00980713" w:rsidP="00980713"/>
    <w:p w:rsidR="00980713" w:rsidRDefault="00980713" w:rsidP="00980713"/>
    <w:p w:rsidR="00980713" w:rsidRDefault="00980713" w:rsidP="00980713"/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:rsidR="00A2523C" w:rsidRDefault="00A2523C" w:rsidP="00A25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i/>
          <w:sz w:val="24"/>
          <w:szCs w:val="24"/>
        </w:rPr>
        <w:t>-L’italiano che serve</w:t>
      </w:r>
      <w:r w:rsidRPr="0048154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Arciello-Maiorano</w:t>
      </w:r>
      <w:proofErr w:type="spellEnd"/>
      <w:r w:rsidRPr="00481545">
        <w:rPr>
          <w:sz w:val="24"/>
          <w:szCs w:val="24"/>
        </w:rPr>
        <w:t xml:space="preserve">, </w:t>
      </w:r>
      <w:r>
        <w:rPr>
          <w:sz w:val="24"/>
          <w:szCs w:val="24"/>
        </w:rPr>
        <w:t>Zanichelli</w:t>
      </w:r>
      <w:r w:rsidRPr="00481545">
        <w:rPr>
          <w:sz w:val="24"/>
          <w:szCs w:val="24"/>
        </w:rPr>
        <w:t xml:space="preserve"> (versione cartacea e multimediale)</w:t>
      </w:r>
    </w:p>
    <w:p w:rsidR="00A2523C" w:rsidRPr="00481545" w:rsidRDefault="00A2523C" w:rsidP="00A25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i/>
          <w:sz w:val="24"/>
          <w:szCs w:val="24"/>
        </w:rPr>
        <w:t>-</w:t>
      </w:r>
      <w:r w:rsidRPr="00FF7DF4">
        <w:rPr>
          <w:i/>
          <w:sz w:val="24"/>
          <w:szCs w:val="24"/>
        </w:rPr>
        <w:t>Sogni a libri aperti, Epica Poesia e teatro Attualità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Cerrito-Messineo</w:t>
      </w:r>
      <w:proofErr w:type="spellEnd"/>
      <w:r>
        <w:rPr>
          <w:sz w:val="24"/>
          <w:szCs w:val="24"/>
        </w:rPr>
        <w:t xml:space="preserve">, Le </w:t>
      </w:r>
      <w:proofErr w:type="spellStart"/>
      <w:r>
        <w:rPr>
          <w:sz w:val="24"/>
          <w:szCs w:val="24"/>
        </w:rPr>
        <w:t>Monnier</w:t>
      </w:r>
      <w:proofErr w:type="spellEnd"/>
      <w:r>
        <w:rPr>
          <w:sz w:val="24"/>
          <w:szCs w:val="24"/>
        </w:rPr>
        <w:t xml:space="preserve"> Scuola (versione cartacea e multimediale)</w:t>
      </w:r>
    </w:p>
    <w:p w:rsidR="00980713" w:rsidRDefault="00980713" w:rsidP="00980713"/>
    <w:p w:rsidR="00980713" w:rsidRDefault="00980713" w:rsidP="00980713"/>
    <w:p w:rsidR="00980713" w:rsidRDefault="00980713" w:rsidP="007B6C41">
      <w:pPr>
        <w:jc w:val="center"/>
        <w:rPr>
          <w:sz w:val="24"/>
          <w:szCs w:val="24"/>
        </w:rPr>
      </w:pPr>
      <w:r w:rsidRPr="007B6C41">
        <w:rPr>
          <w:sz w:val="24"/>
          <w:szCs w:val="24"/>
        </w:rPr>
        <w:t>Argomenti</w:t>
      </w:r>
    </w:p>
    <w:p w:rsidR="001D79E1" w:rsidRDefault="001D79E1" w:rsidP="007B6C41">
      <w:pPr>
        <w:jc w:val="center"/>
        <w:rPr>
          <w:sz w:val="24"/>
          <w:szCs w:val="24"/>
        </w:rPr>
      </w:pPr>
    </w:p>
    <w:p w:rsidR="00A75EC9" w:rsidRDefault="00A2523C" w:rsidP="00A2523C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G</w:t>
      </w:r>
      <w:r w:rsidR="00A75EC9">
        <w:rPr>
          <w:b/>
          <w:bCs/>
          <w:color w:val="000000"/>
          <w:sz w:val="24"/>
          <w:szCs w:val="24"/>
        </w:rPr>
        <w:t>RAMMATICA</w:t>
      </w:r>
    </w:p>
    <w:p w:rsidR="00A2523C" w:rsidRPr="00A2523C" w:rsidRDefault="00A2523C" w:rsidP="00A2523C">
      <w:pPr>
        <w:rPr>
          <w:sz w:val="24"/>
          <w:szCs w:val="24"/>
        </w:rPr>
      </w:pPr>
      <w:r w:rsidRPr="00A2523C">
        <w:rPr>
          <w:color w:val="000000"/>
          <w:sz w:val="24"/>
          <w:szCs w:val="24"/>
        </w:rPr>
        <w:t xml:space="preserve">• Studio dell’analisi logica: </w:t>
      </w:r>
      <w:r>
        <w:rPr>
          <w:color w:val="000000"/>
          <w:sz w:val="24"/>
          <w:szCs w:val="24"/>
        </w:rPr>
        <w:t>complementi diretti e</w:t>
      </w:r>
      <w:r w:rsidRPr="00A2523C">
        <w:rPr>
          <w:color w:val="000000"/>
          <w:sz w:val="24"/>
          <w:szCs w:val="24"/>
        </w:rPr>
        <w:t xml:space="preserve"> indiretti (complementi </w:t>
      </w:r>
      <w:r>
        <w:rPr>
          <w:color w:val="000000"/>
          <w:sz w:val="24"/>
          <w:szCs w:val="24"/>
        </w:rPr>
        <w:t>oggetto e predicativi del soggetto e dell’oggetto, complementi</w:t>
      </w:r>
      <w:r w:rsidRPr="00A2523C">
        <w:rPr>
          <w:color w:val="000000"/>
          <w:sz w:val="24"/>
          <w:szCs w:val="24"/>
        </w:rPr>
        <w:t xml:space="preserve"> di </w:t>
      </w:r>
      <w:r>
        <w:rPr>
          <w:color w:val="000000"/>
          <w:sz w:val="24"/>
          <w:szCs w:val="24"/>
        </w:rPr>
        <w:t>luogo e di tempo</w:t>
      </w:r>
      <w:r w:rsidRPr="00A2523C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d’agente e di causa efficiente</w:t>
      </w:r>
      <w:r w:rsidRPr="00A2523C">
        <w:rPr>
          <w:color w:val="000000"/>
          <w:sz w:val="24"/>
          <w:szCs w:val="24"/>
        </w:rPr>
        <w:t>, di causa, scopo o fine, mezz</w:t>
      </w:r>
      <w:r>
        <w:rPr>
          <w:color w:val="000000"/>
          <w:sz w:val="24"/>
          <w:szCs w:val="24"/>
        </w:rPr>
        <w:t>o o strumento, modo, compagnia</w:t>
      </w:r>
      <w:r w:rsidRPr="00A2523C">
        <w:rPr>
          <w:color w:val="000000"/>
          <w:sz w:val="24"/>
          <w:szCs w:val="24"/>
        </w:rPr>
        <w:t>, specificazione, partitivo, denominazione, argomento, materia</w:t>
      </w:r>
      <w:r>
        <w:rPr>
          <w:color w:val="000000"/>
          <w:sz w:val="24"/>
          <w:szCs w:val="24"/>
        </w:rPr>
        <w:t>)</w:t>
      </w:r>
    </w:p>
    <w:p w:rsidR="00A2523C" w:rsidRPr="00A2523C" w:rsidRDefault="00A2523C" w:rsidP="00A2523C">
      <w:pPr>
        <w:rPr>
          <w:sz w:val="24"/>
          <w:szCs w:val="24"/>
        </w:rPr>
      </w:pPr>
      <w:r w:rsidRPr="00A2523C">
        <w:rPr>
          <w:color w:val="000000"/>
          <w:sz w:val="24"/>
          <w:szCs w:val="24"/>
        </w:rPr>
        <w:t xml:space="preserve">• Studio della frase complessa: le frasi indipendenti; coordinazione e subordinazione; le diverse forme di </w:t>
      </w:r>
      <w:proofErr w:type="spellStart"/>
      <w:r w:rsidRPr="00A2523C">
        <w:rPr>
          <w:color w:val="000000"/>
          <w:sz w:val="24"/>
          <w:szCs w:val="24"/>
        </w:rPr>
        <w:t>di</w:t>
      </w:r>
      <w:proofErr w:type="spellEnd"/>
      <w:r w:rsidRPr="00A2523C">
        <w:rPr>
          <w:color w:val="000000"/>
          <w:sz w:val="24"/>
          <w:szCs w:val="24"/>
        </w:rPr>
        <w:t xml:space="preserve"> coordinazione; subordinate implicite ed esplicite; i gradi della subordinazione; i vari tipi di subordinate (oggettive, soggettive, </w:t>
      </w:r>
      <w:r>
        <w:rPr>
          <w:color w:val="000000"/>
          <w:sz w:val="24"/>
          <w:szCs w:val="24"/>
        </w:rPr>
        <w:t xml:space="preserve">interrogative indirette, </w:t>
      </w:r>
      <w:r w:rsidRPr="00A2523C">
        <w:rPr>
          <w:color w:val="000000"/>
          <w:sz w:val="24"/>
          <w:szCs w:val="24"/>
        </w:rPr>
        <w:t>relative, finali, ecc.)</w:t>
      </w:r>
    </w:p>
    <w:p w:rsidR="00A2523C" w:rsidRDefault="00A2523C" w:rsidP="00A2523C">
      <w:pPr>
        <w:rPr>
          <w:sz w:val="24"/>
          <w:szCs w:val="24"/>
        </w:rPr>
      </w:pPr>
    </w:p>
    <w:p w:rsidR="00A75EC9" w:rsidRPr="00A2523C" w:rsidRDefault="00A75EC9" w:rsidP="00A2523C">
      <w:pPr>
        <w:rPr>
          <w:b/>
          <w:sz w:val="24"/>
          <w:szCs w:val="24"/>
        </w:rPr>
      </w:pPr>
      <w:r w:rsidRPr="00A75EC9">
        <w:rPr>
          <w:b/>
          <w:sz w:val="24"/>
          <w:szCs w:val="24"/>
        </w:rPr>
        <w:t>ANTOLOGIA</w:t>
      </w:r>
    </w:p>
    <w:p w:rsidR="00A75EC9" w:rsidRDefault="00A2523C" w:rsidP="00A2523C">
      <w:pPr>
        <w:rPr>
          <w:color w:val="000000"/>
          <w:sz w:val="24"/>
          <w:szCs w:val="24"/>
        </w:rPr>
      </w:pPr>
      <w:r w:rsidRPr="00A2523C"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 xml:space="preserve">Gli elementi del testo poetico </w:t>
      </w:r>
    </w:p>
    <w:p w:rsidR="00A75EC9" w:rsidRDefault="00A2523C" w:rsidP="00A2523C">
      <w:pPr>
        <w:rPr>
          <w:color w:val="000000"/>
          <w:sz w:val="24"/>
          <w:szCs w:val="24"/>
        </w:rPr>
      </w:pPr>
      <w:r w:rsidRPr="00A2523C">
        <w:rPr>
          <w:color w:val="000000"/>
          <w:sz w:val="24"/>
          <w:szCs w:val="24"/>
        </w:rPr>
        <w:t xml:space="preserve">• La misura e la struttura dei versi: la misura e i tipi di verso, gli accenti ritmici, la rima, le strofe e i componimenti </w:t>
      </w:r>
    </w:p>
    <w:p w:rsidR="00A2523C" w:rsidRPr="00A2523C" w:rsidRDefault="00A2523C" w:rsidP="00A2523C">
      <w:pPr>
        <w:rPr>
          <w:sz w:val="24"/>
          <w:szCs w:val="24"/>
        </w:rPr>
      </w:pPr>
      <w:r w:rsidRPr="00A2523C">
        <w:rPr>
          <w:color w:val="000000"/>
          <w:sz w:val="24"/>
          <w:szCs w:val="24"/>
        </w:rPr>
        <w:t xml:space="preserve">• Gli strumenti formali della poesia: figure retoriche di suono, </w:t>
      </w:r>
      <w:r w:rsidR="00A75EC9">
        <w:rPr>
          <w:color w:val="000000"/>
          <w:sz w:val="24"/>
          <w:szCs w:val="24"/>
        </w:rPr>
        <w:t xml:space="preserve">di </w:t>
      </w:r>
      <w:r w:rsidRPr="00A2523C">
        <w:rPr>
          <w:color w:val="000000"/>
          <w:sz w:val="24"/>
          <w:szCs w:val="24"/>
        </w:rPr>
        <w:t xml:space="preserve">significato, </w:t>
      </w:r>
      <w:r w:rsidR="00A75EC9">
        <w:rPr>
          <w:color w:val="000000"/>
          <w:sz w:val="24"/>
          <w:szCs w:val="24"/>
        </w:rPr>
        <w:t>di sintassi;</w:t>
      </w:r>
      <w:r w:rsidRPr="00A2523C">
        <w:rPr>
          <w:color w:val="000000"/>
          <w:sz w:val="24"/>
          <w:szCs w:val="24"/>
        </w:rPr>
        <w:t xml:space="preserve"> metodi di analisi del testo</w:t>
      </w:r>
      <w:r w:rsidR="00A75EC9" w:rsidRPr="00A75EC9">
        <w:rPr>
          <w:color w:val="000000"/>
          <w:sz w:val="24"/>
          <w:szCs w:val="24"/>
        </w:rPr>
        <w:t xml:space="preserve"> </w:t>
      </w:r>
      <w:r w:rsidR="00A75EC9">
        <w:rPr>
          <w:color w:val="000000"/>
          <w:sz w:val="24"/>
          <w:szCs w:val="24"/>
        </w:rPr>
        <w:t>(testi letti e analizzati di Saffo, Catullo, Alda Merini, Dino Campana, Giovanni Pascoli,</w:t>
      </w:r>
      <w:r w:rsidR="00A75EC9" w:rsidRPr="00A2523C">
        <w:rPr>
          <w:color w:val="000000"/>
          <w:sz w:val="24"/>
          <w:szCs w:val="24"/>
        </w:rPr>
        <w:t xml:space="preserve"> </w:t>
      </w:r>
      <w:r w:rsidR="00A75EC9">
        <w:rPr>
          <w:color w:val="000000"/>
          <w:sz w:val="24"/>
          <w:szCs w:val="24"/>
        </w:rPr>
        <w:t>Corrado Govoni, Gabriele D’Annunzio).</w:t>
      </w:r>
    </w:p>
    <w:p w:rsidR="007B7561" w:rsidRDefault="007B7561" w:rsidP="007B7561">
      <w:pPr>
        <w:spacing w:line="288" w:lineRule="auto"/>
        <w:rPr>
          <w:sz w:val="24"/>
          <w:szCs w:val="24"/>
        </w:rPr>
      </w:pPr>
    </w:p>
    <w:p w:rsidR="00A75EC9" w:rsidRDefault="00A75EC9" w:rsidP="007B7561">
      <w:pPr>
        <w:spacing w:line="288" w:lineRule="auto"/>
        <w:rPr>
          <w:sz w:val="24"/>
          <w:szCs w:val="24"/>
        </w:rPr>
      </w:pPr>
    </w:p>
    <w:p w:rsidR="007B7561" w:rsidRDefault="007B7561" w:rsidP="007B7561">
      <w:pPr>
        <w:spacing w:line="288" w:lineRule="auto"/>
        <w:rPr>
          <w:sz w:val="24"/>
          <w:szCs w:val="24"/>
        </w:rPr>
      </w:pPr>
    </w:p>
    <w:p w:rsidR="001D79E1" w:rsidRPr="007B7561" w:rsidRDefault="001D79E1" w:rsidP="007B7561">
      <w:pPr>
        <w:spacing w:line="288" w:lineRule="auto"/>
        <w:rPr>
          <w:sz w:val="24"/>
          <w:szCs w:val="24"/>
        </w:rPr>
      </w:pPr>
    </w:p>
    <w:p w:rsidR="00980713" w:rsidRDefault="00980713" w:rsidP="000945C4">
      <w:pPr>
        <w:ind w:left="5664" w:firstLine="708"/>
      </w:pPr>
      <w:r>
        <w:tab/>
      </w:r>
      <w:r w:rsidR="002D771A">
        <w:t xml:space="preserve">         </w:t>
      </w:r>
      <w:r w:rsidR="001D79E1">
        <w:t>La</w:t>
      </w:r>
      <w:r>
        <w:t xml:space="preserve"> docente</w:t>
      </w:r>
    </w:p>
    <w:p w:rsidR="00C60FAA" w:rsidRDefault="00C60FAA" w:rsidP="000945C4">
      <w:pPr>
        <w:ind w:left="5664" w:firstLine="708"/>
      </w:pPr>
    </w:p>
    <w:p w:rsidR="00E019D6" w:rsidRPr="00FA32A0" w:rsidRDefault="00980713" w:rsidP="00C60FAA">
      <w:pPr>
        <w:tabs>
          <w:tab w:val="center" w:pos="7938"/>
        </w:tabs>
        <w:rPr>
          <w:b/>
          <w:sz w:val="16"/>
          <w:szCs w:val="16"/>
          <w:lang w:val="en-US"/>
        </w:rPr>
      </w:pPr>
      <w:r>
        <w:tab/>
      </w:r>
      <w:r w:rsidR="001D79E1">
        <w:t xml:space="preserve">Valeria </w:t>
      </w:r>
      <w:proofErr w:type="spellStart"/>
      <w:r w:rsidR="001D79E1">
        <w:t>Titi</w:t>
      </w:r>
      <w:proofErr w:type="spellEnd"/>
    </w:p>
    <w:sectPr w:rsidR="00E019D6" w:rsidRPr="00FA32A0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</w:num>
  <w:num w:numId="10">
    <w:abstractNumId w:val="19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25"/>
  </w:num>
  <w:num w:numId="16">
    <w:abstractNumId w:val="27"/>
  </w:num>
  <w:num w:numId="17">
    <w:abstractNumId w:val="29"/>
  </w:num>
  <w:num w:numId="18">
    <w:abstractNumId w:val="26"/>
  </w:num>
  <w:num w:numId="19">
    <w:abstractNumId w:val="17"/>
  </w:num>
  <w:num w:numId="20">
    <w:abstractNumId w:val="10"/>
  </w:num>
  <w:num w:numId="21">
    <w:abstractNumId w:val="28"/>
  </w:num>
  <w:num w:numId="22">
    <w:abstractNumId w:val="22"/>
  </w:num>
  <w:num w:numId="23">
    <w:abstractNumId w:val="12"/>
  </w:num>
  <w:num w:numId="24">
    <w:abstractNumId w:val="21"/>
  </w:num>
  <w:num w:numId="25">
    <w:abstractNumId w:val="9"/>
  </w:num>
  <w:num w:numId="26">
    <w:abstractNumId w:val="8"/>
  </w:num>
  <w:num w:numId="27">
    <w:abstractNumId w:val="24"/>
  </w:num>
  <w:num w:numId="28">
    <w:abstractNumId w:val="3"/>
  </w:num>
  <w:num w:numId="29">
    <w:abstractNumId w:val="30"/>
  </w:num>
  <w:num w:numId="30">
    <w:abstractNumId w:val="31"/>
  </w:num>
  <w:num w:numId="31">
    <w:abstractNumId w:val="15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7A3A44"/>
    <w:rsid w:val="0000354D"/>
    <w:rsid w:val="0003728B"/>
    <w:rsid w:val="00054525"/>
    <w:rsid w:val="00075483"/>
    <w:rsid w:val="00081D17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D79E1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853C4"/>
    <w:rsid w:val="00294888"/>
    <w:rsid w:val="00294F74"/>
    <w:rsid w:val="00297FCB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E0CFC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B6C41"/>
    <w:rsid w:val="007B7561"/>
    <w:rsid w:val="007C204D"/>
    <w:rsid w:val="007F56F1"/>
    <w:rsid w:val="00807DF1"/>
    <w:rsid w:val="0081171C"/>
    <w:rsid w:val="008322A2"/>
    <w:rsid w:val="00833860"/>
    <w:rsid w:val="0085033C"/>
    <w:rsid w:val="008C460D"/>
    <w:rsid w:val="008F1C0F"/>
    <w:rsid w:val="008F6B41"/>
    <w:rsid w:val="00912C78"/>
    <w:rsid w:val="0091770C"/>
    <w:rsid w:val="00925B3C"/>
    <w:rsid w:val="009510E6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A1035"/>
    <w:rsid w:val="009A7981"/>
    <w:rsid w:val="009B06EE"/>
    <w:rsid w:val="009B6AEA"/>
    <w:rsid w:val="009D6242"/>
    <w:rsid w:val="009F2251"/>
    <w:rsid w:val="009F7EA5"/>
    <w:rsid w:val="00A2234B"/>
    <w:rsid w:val="00A223B1"/>
    <w:rsid w:val="00A2523C"/>
    <w:rsid w:val="00A30380"/>
    <w:rsid w:val="00A32DD4"/>
    <w:rsid w:val="00A54160"/>
    <w:rsid w:val="00A56F45"/>
    <w:rsid w:val="00A60622"/>
    <w:rsid w:val="00A61683"/>
    <w:rsid w:val="00A67D58"/>
    <w:rsid w:val="00A75EC9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61384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rsid w:val="00776574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71D5A-9FAB-4F82-A85C-A267367B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user</cp:lastModifiedBy>
  <cp:revision>4</cp:revision>
  <cp:lastPrinted>2020-05-21T15:51:00Z</cp:lastPrinted>
  <dcterms:created xsi:type="dcterms:W3CDTF">2021-06-13T15:25:00Z</dcterms:created>
  <dcterms:modified xsi:type="dcterms:W3CDTF">2021-06-13T15:41:00Z</dcterms:modified>
</cp:coreProperties>
</file>